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2877" w14:textId="77777777" w:rsidR="00CB06EA" w:rsidRPr="00E53889" w:rsidRDefault="00CB06EA" w:rsidP="003F1386">
      <w:pPr>
        <w:pStyle w:val="Standard"/>
        <w:spacing w:line="0" w:lineRule="atLeast"/>
        <w:rPr>
          <w:rFonts w:asciiTheme="minorEastAsia" w:eastAsiaTheme="minorEastAsia" w:hAnsiTheme="minorEastAsia"/>
          <w:szCs w:val="24"/>
        </w:rPr>
      </w:pPr>
    </w:p>
    <w:p w14:paraId="55CD3D83" w14:textId="77777777" w:rsidR="003941C6" w:rsidRPr="00E53889" w:rsidRDefault="000D23DB" w:rsidP="003F1386">
      <w:pPr>
        <w:pStyle w:val="Standard"/>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外國人生活照顧服務</w:t>
      </w:r>
      <w:proofErr w:type="gramStart"/>
      <w:r w:rsidRPr="00E53889">
        <w:rPr>
          <w:rFonts w:asciiTheme="minorEastAsia" w:eastAsiaTheme="minorEastAsia" w:hAnsiTheme="minorEastAsia" w:hint="eastAsia"/>
          <w:szCs w:val="24"/>
        </w:rPr>
        <w:t>計畫書裁量</w:t>
      </w:r>
      <w:proofErr w:type="gramEnd"/>
      <w:r w:rsidRPr="00E53889">
        <w:rPr>
          <w:rFonts w:asciiTheme="minorEastAsia" w:eastAsiaTheme="minorEastAsia" w:hAnsiTheme="minorEastAsia" w:hint="eastAsia"/>
          <w:szCs w:val="24"/>
        </w:rPr>
        <w:t>基準</w:t>
      </w:r>
    </w:p>
    <w:p w14:paraId="3DBDB417" w14:textId="77777777" w:rsidR="003F1386" w:rsidRPr="00E53889" w:rsidRDefault="003F1386" w:rsidP="003F1386">
      <w:pPr>
        <w:pStyle w:val="Web"/>
        <w:spacing w:before="0" w:beforeAutospacing="0" w:after="0" w:afterAutospacing="0" w:line="0" w:lineRule="atLeast"/>
        <w:jc w:val="both"/>
        <w:rPr>
          <w:rFonts w:ascii="Times New Roman" w:hAnsi="Times New Roman" w:cs="Times New Roman"/>
          <w:b/>
          <w:bCs/>
        </w:rPr>
      </w:pPr>
      <w:r w:rsidRPr="00E53889">
        <w:rPr>
          <w:rStyle w:val="af2"/>
          <w:rFonts w:ascii="Times New Roman" w:hAnsi="Times New Roman" w:cs="Times New Roman"/>
          <w:b w:val="0"/>
          <w:bCs w:val="0"/>
        </w:rPr>
        <w:t xml:space="preserve">Discretionary </w:t>
      </w:r>
      <w:r w:rsidR="00E73D21" w:rsidRPr="00E53889">
        <w:rPr>
          <w:rStyle w:val="af2"/>
          <w:rFonts w:ascii="Times New Roman" w:hAnsi="Times New Roman" w:cs="Times New Roman"/>
          <w:b w:val="0"/>
          <w:bCs w:val="0"/>
        </w:rPr>
        <w:t xml:space="preserve">Standards for </w:t>
      </w:r>
      <w:r w:rsidRPr="00E53889">
        <w:rPr>
          <w:rStyle w:val="af2"/>
          <w:rFonts w:ascii="Times New Roman" w:hAnsi="Times New Roman" w:cs="Times New Roman"/>
          <w:b w:val="0"/>
          <w:bCs w:val="0"/>
        </w:rPr>
        <w:t>Foreign</w:t>
      </w:r>
      <w:r w:rsidR="00E73D21" w:rsidRPr="00E53889">
        <w:rPr>
          <w:rStyle w:val="af2"/>
          <w:rFonts w:ascii="Times New Roman" w:hAnsi="Times New Roman" w:cs="Times New Roman"/>
          <w:b w:val="0"/>
          <w:bCs w:val="0"/>
        </w:rPr>
        <w:t xml:space="preserve"> Worker </w:t>
      </w:r>
      <w:r w:rsidRPr="00E53889">
        <w:rPr>
          <w:rStyle w:val="af2"/>
          <w:rFonts w:ascii="Times New Roman" w:hAnsi="Times New Roman" w:cs="Times New Roman"/>
          <w:b w:val="0"/>
          <w:bCs w:val="0"/>
        </w:rPr>
        <w:t>Li</w:t>
      </w:r>
      <w:r w:rsidR="00E73D21" w:rsidRPr="00E53889">
        <w:rPr>
          <w:rStyle w:val="af2"/>
          <w:rFonts w:ascii="Times New Roman" w:hAnsi="Times New Roman" w:cs="Times New Roman"/>
          <w:b w:val="0"/>
          <w:bCs w:val="0"/>
        </w:rPr>
        <w:t>fe</w:t>
      </w:r>
      <w:r w:rsidRPr="00E53889">
        <w:rPr>
          <w:rStyle w:val="af2"/>
          <w:rFonts w:ascii="Times New Roman" w:hAnsi="Times New Roman" w:cs="Times New Roman"/>
          <w:b w:val="0"/>
          <w:bCs w:val="0"/>
        </w:rPr>
        <w:t xml:space="preserve"> Care Service Plan</w:t>
      </w:r>
      <w:r w:rsidR="00E73D21" w:rsidRPr="00E53889">
        <w:rPr>
          <w:rStyle w:val="af2"/>
          <w:rFonts w:ascii="Times New Roman" w:hAnsi="Times New Roman" w:cs="Times New Roman"/>
          <w:b w:val="0"/>
          <w:bCs w:val="0"/>
        </w:rPr>
        <w:t>s</w:t>
      </w:r>
    </w:p>
    <w:p w14:paraId="31B2A69B" w14:textId="77777777" w:rsidR="003F1386" w:rsidRPr="00E53889" w:rsidRDefault="003F1386" w:rsidP="00A91DEF">
      <w:pPr>
        <w:pStyle w:val="Standard"/>
        <w:spacing w:line="0" w:lineRule="atLeast"/>
        <w:jc w:val="center"/>
        <w:rPr>
          <w:rFonts w:asciiTheme="minorEastAsia" w:eastAsiaTheme="minorEastAsia" w:hAnsiTheme="minorEastAsia"/>
          <w:szCs w:val="24"/>
        </w:rPr>
      </w:pPr>
    </w:p>
    <w:p w14:paraId="2DAE5064" w14:textId="77777777" w:rsidR="003941C6" w:rsidRPr="00E53889" w:rsidRDefault="000D23DB" w:rsidP="00A91DEF">
      <w:pPr>
        <w:pStyle w:val="Standard"/>
        <w:spacing w:line="0" w:lineRule="atLeast"/>
        <w:jc w:val="both"/>
        <w:rPr>
          <w:rFonts w:asciiTheme="minorEastAsia" w:eastAsiaTheme="minorEastAsia" w:hAnsiTheme="minorEastAsia"/>
          <w:szCs w:val="24"/>
        </w:rPr>
      </w:pPr>
      <w:r w:rsidRPr="00E53889">
        <w:rPr>
          <w:rFonts w:asciiTheme="minorEastAsia" w:eastAsiaTheme="minorEastAsia" w:hAnsiTheme="minorEastAsia" w:hint="eastAsia"/>
          <w:szCs w:val="24"/>
        </w:rPr>
        <w:t>一、勞動部（以下簡稱本部）為審查雇主申請聘僱或接續聘僱從事就業服務法第四十六條第一項第八款至第十款規定工作</w:t>
      </w:r>
      <w:r w:rsidRPr="00E53889">
        <w:rPr>
          <w:rFonts w:asciiTheme="minorEastAsia" w:eastAsiaTheme="minorEastAsia" w:hAnsiTheme="minorEastAsia" w:hint="eastAsia"/>
          <w:color w:val="FF0000"/>
          <w:szCs w:val="24"/>
        </w:rPr>
        <w:t>及第十一款規定中階技術工作</w:t>
      </w:r>
      <w:r w:rsidRPr="00E53889">
        <w:rPr>
          <w:rFonts w:asciiTheme="minorEastAsia" w:eastAsiaTheme="minorEastAsia" w:hAnsiTheme="minorEastAsia" w:hint="eastAsia"/>
          <w:szCs w:val="24"/>
        </w:rPr>
        <w:t>之外國人，於法定期間內通知當地主管機關實施檢查</w:t>
      </w:r>
      <w:proofErr w:type="gramStart"/>
      <w:r w:rsidRPr="00E53889">
        <w:rPr>
          <w:rFonts w:asciiTheme="minorEastAsia" w:eastAsiaTheme="minorEastAsia" w:hAnsiTheme="minorEastAsia" w:hint="eastAsia"/>
          <w:szCs w:val="24"/>
        </w:rPr>
        <w:t>時所檢附</w:t>
      </w:r>
      <w:proofErr w:type="gramEnd"/>
      <w:r w:rsidRPr="00E53889">
        <w:rPr>
          <w:rFonts w:asciiTheme="minorEastAsia" w:eastAsiaTheme="minorEastAsia" w:hAnsiTheme="minorEastAsia" w:hint="eastAsia"/>
          <w:szCs w:val="24"/>
        </w:rPr>
        <w:t>之「外國人生活照顧服務計畫書」，特訂</w:t>
      </w:r>
      <w:proofErr w:type="gramStart"/>
      <w:r w:rsidRPr="00E53889">
        <w:rPr>
          <w:rFonts w:asciiTheme="minorEastAsia" w:eastAsiaTheme="minorEastAsia" w:hAnsiTheme="minorEastAsia" w:hint="eastAsia"/>
          <w:szCs w:val="24"/>
        </w:rPr>
        <w:t>定本裁量</w:t>
      </w:r>
      <w:proofErr w:type="gramEnd"/>
      <w:r w:rsidRPr="00E53889">
        <w:rPr>
          <w:rFonts w:asciiTheme="minorEastAsia" w:eastAsiaTheme="minorEastAsia" w:hAnsiTheme="minorEastAsia" w:hint="eastAsia"/>
          <w:szCs w:val="24"/>
        </w:rPr>
        <w:t>基準。</w:t>
      </w:r>
    </w:p>
    <w:p w14:paraId="134EDC21" w14:textId="77777777" w:rsidR="00E73D21" w:rsidRPr="00E53889" w:rsidRDefault="00E73D21" w:rsidP="00E73D21">
      <w:pPr>
        <w:pStyle w:val="a5"/>
        <w:tabs>
          <w:tab w:val="left" w:pos="462"/>
        </w:tabs>
        <w:suppressAutoHyphens w:val="0"/>
        <w:autoSpaceDE w:val="0"/>
        <w:spacing w:line="0" w:lineRule="atLeast"/>
        <w:ind w:left="0"/>
        <w:textAlignment w:val="auto"/>
        <w:rPr>
          <w:rFonts w:ascii="Times New Roman" w:eastAsiaTheme="minorEastAsia" w:hAnsi="Times New Roman" w:cs="Times New Roman"/>
          <w:szCs w:val="24"/>
        </w:rPr>
      </w:pPr>
    </w:p>
    <w:p w14:paraId="535FA29F" w14:textId="77777777" w:rsidR="00227015" w:rsidRPr="00E53889" w:rsidRDefault="00E73D21" w:rsidP="00227015">
      <w:pPr>
        <w:pStyle w:val="a5"/>
        <w:tabs>
          <w:tab w:val="left" w:pos="462"/>
        </w:tabs>
        <w:suppressAutoHyphens w:val="0"/>
        <w:autoSpaceDE w:val="0"/>
        <w:spacing w:line="0" w:lineRule="atLeast"/>
        <w:ind w:left="0"/>
        <w:jc w:val="both"/>
        <w:textAlignment w:val="auto"/>
        <w:rPr>
          <w:rFonts w:ascii="Times New Roman" w:hAnsi="Times New Roman" w:cs="Times New Roman"/>
          <w:szCs w:val="24"/>
        </w:rPr>
      </w:pPr>
      <w:r w:rsidRPr="00E53889">
        <w:rPr>
          <w:rFonts w:ascii="Times New Roman" w:eastAsiaTheme="minorEastAsia" w:hAnsi="Times New Roman" w:cs="Times New Roman"/>
          <w:szCs w:val="24"/>
        </w:rPr>
        <w:t xml:space="preserve">1. </w:t>
      </w:r>
      <w:r w:rsidRPr="00E53889">
        <w:rPr>
          <w:rFonts w:ascii="Times New Roman" w:hAnsi="Times New Roman" w:cs="Times New Roman"/>
          <w:szCs w:val="24"/>
        </w:rPr>
        <w:t xml:space="preserve">In order to review employer applications to hire or continue the employment of foreign workers engaged in work detailed </w:t>
      </w:r>
      <w:r w:rsidR="00464FBA" w:rsidRPr="00E53889">
        <w:rPr>
          <w:rFonts w:ascii="Times New Roman" w:hAnsi="Times New Roman" w:cs="Times New Roman"/>
          <w:szCs w:val="24"/>
        </w:rPr>
        <w:t xml:space="preserve">in </w:t>
      </w:r>
      <w:r w:rsidRPr="00E53889">
        <w:rPr>
          <w:rFonts w:ascii="Times New Roman" w:hAnsi="Times New Roman" w:cs="Times New Roman"/>
          <w:szCs w:val="24"/>
        </w:rPr>
        <w:t xml:space="preserve">Subparagraphs 8 to 10 and intermediate skilled work detailed in Subparagraph 11, Paragraph 1, Article 46 of the Employment Service Act, the Ministry of Labor (hereinafter the Ministry) </w:t>
      </w:r>
      <w:r w:rsidR="002B284A">
        <w:rPr>
          <w:rFonts w:ascii="Times New Roman" w:hAnsi="Times New Roman" w:cs="Times New Roman"/>
          <w:szCs w:val="24"/>
        </w:rPr>
        <w:t xml:space="preserve">has </w:t>
      </w:r>
      <w:r w:rsidR="00227015" w:rsidRPr="00E53889">
        <w:rPr>
          <w:rFonts w:ascii="Times New Roman" w:hAnsi="Times New Roman" w:cs="Times New Roman"/>
          <w:szCs w:val="24"/>
        </w:rPr>
        <w:t>drafted these discretionary standards for the “</w:t>
      </w:r>
      <w:r w:rsidR="00227015" w:rsidRPr="00E53889">
        <w:rPr>
          <w:rFonts w:ascii="Times New Roman" w:hAnsi="Times New Roman" w:cs="Times New Roman"/>
          <w:color w:val="343434"/>
          <w:szCs w:val="24"/>
        </w:rPr>
        <w:t>Foreign Worker Life Care Service</w:t>
      </w:r>
      <w:r w:rsidR="002B284A">
        <w:rPr>
          <w:rFonts w:ascii="Times New Roman" w:hAnsi="Times New Roman" w:cs="Times New Roman" w:hint="eastAsia"/>
          <w:color w:val="343434"/>
          <w:szCs w:val="24"/>
        </w:rPr>
        <w:t xml:space="preserve"> </w:t>
      </w:r>
      <w:r w:rsidR="00227015" w:rsidRPr="00E53889">
        <w:rPr>
          <w:rFonts w:ascii="Times New Roman" w:hAnsi="Times New Roman" w:cs="Times New Roman"/>
          <w:color w:val="343434"/>
          <w:szCs w:val="24"/>
        </w:rPr>
        <w:t>Plan</w:t>
      </w:r>
      <w:r w:rsidR="00227015" w:rsidRPr="00E53889">
        <w:rPr>
          <w:rFonts w:ascii="Times New Roman" w:hAnsi="Times New Roman" w:cs="Times New Roman"/>
          <w:szCs w:val="24"/>
        </w:rPr>
        <w:t>” that is part of inspections to be conducted by the local competent authority when notified within the statutory period.</w:t>
      </w:r>
    </w:p>
    <w:p w14:paraId="16EE964A" w14:textId="77777777" w:rsidR="00227015" w:rsidRPr="00E53889" w:rsidRDefault="00227015" w:rsidP="003B37AF">
      <w:pPr>
        <w:pStyle w:val="a5"/>
        <w:tabs>
          <w:tab w:val="left" w:pos="462"/>
        </w:tabs>
        <w:suppressAutoHyphens w:val="0"/>
        <w:autoSpaceDE w:val="0"/>
        <w:spacing w:line="0" w:lineRule="atLeast"/>
        <w:ind w:left="0"/>
        <w:jc w:val="both"/>
        <w:textAlignment w:val="auto"/>
        <w:rPr>
          <w:rFonts w:ascii="Times New Roman" w:hAnsi="Times New Roman" w:cs="Times New Roman"/>
          <w:szCs w:val="24"/>
        </w:rPr>
      </w:pPr>
    </w:p>
    <w:p w14:paraId="5A085745" w14:textId="77777777" w:rsidR="003941C6" w:rsidRPr="00E53889" w:rsidRDefault="000D23DB" w:rsidP="00A91DEF">
      <w:pPr>
        <w:pStyle w:val="Standard"/>
        <w:spacing w:line="0" w:lineRule="atLeast"/>
        <w:jc w:val="both"/>
        <w:rPr>
          <w:rFonts w:asciiTheme="minorEastAsia" w:eastAsiaTheme="minorEastAsia" w:hAnsiTheme="minorEastAsia"/>
          <w:szCs w:val="24"/>
        </w:rPr>
      </w:pPr>
      <w:r w:rsidRPr="00E53889">
        <w:rPr>
          <w:rFonts w:asciiTheme="minorEastAsia" w:eastAsiaTheme="minorEastAsia" w:hAnsiTheme="minorEastAsia" w:hint="eastAsia"/>
          <w:szCs w:val="24"/>
        </w:rPr>
        <w:t>二、雇主應依「雇主聘僱外國人許可及管理辦法」第</w:t>
      </w:r>
      <w:r w:rsidRPr="00E53889">
        <w:rPr>
          <w:rFonts w:asciiTheme="minorEastAsia" w:eastAsiaTheme="minorEastAsia" w:hAnsiTheme="minorEastAsia" w:hint="eastAsia"/>
          <w:color w:val="FF0000"/>
          <w:szCs w:val="24"/>
        </w:rPr>
        <w:t>三十三</w:t>
      </w:r>
      <w:r w:rsidRPr="00E53889">
        <w:rPr>
          <w:rFonts w:asciiTheme="minorEastAsia" w:eastAsiaTheme="minorEastAsia" w:hAnsiTheme="minorEastAsia" w:hint="eastAsia"/>
          <w:szCs w:val="24"/>
        </w:rPr>
        <w:t>條</w:t>
      </w:r>
      <w:r w:rsidR="00A95861" w:rsidRPr="00E53889">
        <w:rPr>
          <w:rFonts w:asciiTheme="minorEastAsia" w:eastAsiaTheme="minorEastAsia" w:hAnsiTheme="minorEastAsia" w:hint="eastAsia"/>
          <w:color w:val="FF0000"/>
          <w:szCs w:val="24"/>
        </w:rPr>
        <w:t>及第四十七條</w:t>
      </w:r>
      <w:r w:rsidRPr="00E53889">
        <w:rPr>
          <w:rFonts w:asciiTheme="minorEastAsia" w:eastAsiaTheme="minorEastAsia" w:hAnsiTheme="minorEastAsia" w:hint="eastAsia"/>
          <w:szCs w:val="24"/>
        </w:rPr>
        <w:t>規定，規劃外國人生活照顧服務計畫書，規定其事項及基準如下：</w:t>
      </w:r>
    </w:p>
    <w:p w14:paraId="0D08C95C" w14:textId="77777777" w:rsidR="003B37AF" w:rsidRPr="00E53889" w:rsidRDefault="003B37AF" w:rsidP="00A91DEF">
      <w:pPr>
        <w:pStyle w:val="Standard"/>
        <w:spacing w:line="0" w:lineRule="atLeast"/>
        <w:jc w:val="both"/>
        <w:rPr>
          <w:rFonts w:asciiTheme="minorEastAsia" w:eastAsiaTheme="minorEastAsia" w:hAnsiTheme="minorEastAsia"/>
          <w:szCs w:val="24"/>
        </w:rPr>
      </w:pPr>
    </w:p>
    <w:p w14:paraId="2521995A" w14:textId="4ADC6B02" w:rsidR="003B37AF" w:rsidRPr="00E53889" w:rsidRDefault="003B37AF" w:rsidP="003B37AF">
      <w:pPr>
        <w:pStyle w:val="a5"/>
        <w:tabs>
          <w:tab w:val="left" w:pos="462"/>
        </w:tabs>
        <w:suppressAutoHyphens w:val="0"/>
        <w:autoSpaceDE w:val="0"/>
        <w:spacing w:line="0" w:lineRule="atLeast"/>
        <w:ind w:left="0"/>
        <w:jc w:val="both"/>
        <w:textAlignment w:val="auto"/>
        <w:rPr>
          <w:rFonts w:ascii="Times New Roman" w:hAnsi="Times New Roman" w:cs="Times New Roman"/>
          <w:szCs w:val="24"/>
        </w:rPr>
      </w:pPr>
      <w:r w:rsidRPr="00E53889">
        <w:rPr>
          <w:rFonts w:ascii="Times New Roman" w:hAnsi="Times New Roman" w:cs="Times New Roman"/>
          <w:szCs w:val="24"/>
        </w:rPr>
        <w:t xml:space="preserve">2. Employers are required to comply with the provisions of Article 33 and Article 47 of the “Regulations on the Permission and Administration of the Employment of Foreign Workers” and </w:t>
      </w:r>
      <w:r w:rsidR="00FE260A" w:rsidRPr="00E53889">
        <w:rPr>
          <w:rFonts w:ascii="Times New Roman" w:hAnsi="Times New Roman" w:cs="Times New Roman"/>
          <w:szCs w:val="24"/>
        </w:rPr>
        <w:t>draft</w:t>
      </w:r>
      <w:r w:rsidRPr="00E53889">
        <w:rPr>
          <w:rFonts w:ascii="Times New Roman" w:hAnsi="Times New Roman" w:cs="Times New Roman"/>
          <w:szCs w:val="24"/>
        </w:rPr>
        <w:t xml:space="preserve"> a</w:t>
      </w:r>
      <w:r w:rsidRPr="00E53889">
        <w:rPr>
          <w:rFonts w:ascii="Times New Roman" w:hAnsi="Times New Roman" w:cs="Times New Roman"/>
          <w:color w:val="343434"/>
          <w:szCs w:val="24"/>
        </w:rPr>
        <w:t xml:space="preserve"> Foreign Worker Life</w:t>
      </w:r>
      <w:r w:rsidR="002B284A">
        <w:rPr>
          <w:rFonts w:ascii="Times New Roman" w:hAnsi="Times New Roman" w:cs="Times New Roman" w:hint="eastAsia"/>
          <w:color w:val="343434"/>
          <w:szCs w:val="24"/>
        </w:rPr>
        <w:t xml:space="preserve"> </w:t>
      </w:r>
      <w:r w:rsidRPr="00E53889">
        <w:rPr>
          <w:rFonts w:ascii="Times New Roman" w:hAnsi="Times New Roman" w:cs="Times New Roman"/>
          <w:color w:val="343434"/>
          <w:szCs w:val="24"/>
        </w:rPr>
        <w:t>Care</w:t>
      </w:r>
      <w:r w:rsidR="0091594B">
        <w:rPr>
          <w:rFonts w:ascii="Times New Roman" w:hAnsi="Times New Roman" w:cs="Times New Roman"/>
          <w:color w:val="343434"/>
          <w:szCs w:val="24"/>
        </w:rPr>
        <w:t xml:space="preserve"> </w:t>
      </w:r>
      <w:r w:rsidRPr="00E53889">
        <w:rPr>
          <w:rFonts w:ascii="Times New Roman" w:hAnsi="Times New Roman" w:cs="Times New Roman"/>
          <w:color w:val="343434"/>
          <w:szCs w:val="24"/>
        </w:rPr>
        <w:t xml:space="preserve">Service </w:t>
      </w:r>
      <w:r w:rsidR="00FE260A" w:rsidRPr="00E53889">
        <w:rPr>
          <w:rFonts w:ascii="Times New Roman" w:hAnsi="Times New Roman" w:cs="Times New Roman"/>
          <w:color w:val="343434"/>
          <w:szCs w:val="24"/>
        </w:rPr>
        <w:t>Plan</w:t>
      </w:r>
      <w:r w:rsidRPr="00E53889">
        <w:rPr>
          <w:rFonts w:ascii="Times New Roman" w:hAnsi="Times New Roman" w:cs="Times New Roman"/>
          <w:color w:val="343434"/>
          <w:szCs w:val="24"/>
        </w:rPr>
        <w:t xml:space="preserve"> with </w:t>
      </w:r>
      <w:r w:rsidR="00FE260A" w:rsidRPr="00E53889">
        <w:rPr>
          <w:rFonts w:ascii="Times New Roman" w:hAnsi="Times New Roman" w:cs="Times New Roman"/>
          <w:color w:val="343434"/>
          <w:szCs w:val="24"/>
        </w:rPr>
        <w:t xml:space="preserve">the following </w:t>
      </w:r>
      <w:r w:rsidRPr="00E53889">
        <w:rPr>
          <w:rFonts w:ascii="Times New Roman" w:hAnsi="Times New Roman" w:cs="Times New Roman"/>
          <w:szCs w:val="24"/>
        </w:rPr>
        <w:t>items and standards to be included:</w:t>
      </w:r>
    </w:p>
    <w:p w14:paraId="1504DDC0" w14:textId="77777777" w:rsidR="003B37AF" w:rsidRPr="00E53889" w:rsidRDefault="003B37AF" w:rsidP="00A91DEF">
      <w:pPr>
        <w:pStyle w:val="Standard"/>
        <w:spacing w:line="0" w:lineRule="atLeast"/>
        <w:jc w:val="both"/>
        <w:rPr>
          <w:rFonts w:asciiTheme="minorEastAsia" w:eastAsiaTheme="minorEastAsia" w:hAnsiTheme="minorEastAsia"/>
          <w:szCs w:val="24"/>
        </w:rPr>
      </w:pPr>
    </w:p>
    <w:p w14:paraId="76BBD03C" w14:textId="77777777" w:rsidR="00A91DEF" w:rsidRPr="00E53889" w:rsidRDefault="003D3EC6" w:rsidP="00A91DEF">
      <w:pPr>
        <w:pStyle w:val="Standard"/>
        <w:spacing w:line="0" w:lineRule="atLeast"/>
        <w:jc w:val="both"/>
        <w:rPr>
          <w:rFonts w:asciiTheme="minorEastAsia" w:eastAsiaTheme="minorEastAsia" w:hAnsiTheme="minorEastAsia"/>
          <w:szCs w:val="24"/>
        </w:rPr>
      </w:pPr>
      <w:r w:rsidRPr="00E53889">
        <w:rPr>
          <w:rFonts w:asciiTheme="minorEastAsia" w:eastAsiaTheme="minorEastAsia" w:hAnsiTheme="minorEastAsia" w:hint="eastAsia"/>
          <w:szCs w:val="24"/>
        </w:rPr>
        <w:t>（一）海洋漁撈工作（陸上居住）、</w:t>
      </w:r>
      <w:r w:rsidR="000D23DB" w:rsidRPr="00E53889">
        <w:rPr>
          <w:rFonts w:asciiTheme="minorEastAsia" w:eastAsiaTheme="minorEastAsia" w:hAnsiTheme="minorEastAsia" w:hint="eastAsia"/>
          <w:szCs w:val="24"/>
        </w:rPr>
        <w:t>機構看護工作、製造工作、營造工作、屠宰工作、外展製造工作</w:t>
      </w:r>
      <w:r w:rsidR="000D23DB" w:rsidRPr="00E53889">
        <w:rPr>
          <w:rFonts w:asciiTheme="minorEastAsia" w:eastAsiaTheme="minorEastAsia" w:hAnsiTheme="minorEastAsia" w:hint="eastAsia"/>
          <w:color w:val="FF0000"/>
          <w:szCs w:val="24"/>
        </w:rPr>
        <w:t>、</w:t>
      </w:r>
      <w:r w:rsidR="000D23DB" w:rsidRPr="00E53889">
        <w:rPr>
          <w:rFonts w:asciiTheme="minorEastAsia" w:eastAsiaTheme="minorEastAsia" w:hAnsiTheme="minorEastAsia" w:hint="eastAsia"/>
          <w:szCs w:val="24"/>
        </w:rPr>
        <w:t>外展農</w:t>
      </w:r>
      <w:proofErr w:type="gramStart"/>
      <w:r w:rsidR="000D23DB" w:rsidRPr="00E53889">
        <w:rPr>
          <w:rFonts w:asciiTheme="minorEastAsia" w:eastAsiaTheme="minorEastAsia" w:hAnsiTheme="minorEastAsia" w:hint="eastAsia"/>
          <w:szCs w:val="24"/>
        </w:rPr>
        <w:t>務</w:t>
      </w:r>
      <w:proofErr w:type="gramEnd"/>
      <w:r w:rsidR="000D23DB" w:rsidRPr="00E53889">
        <w:rPr>
          <w:rFonts w:asciiTheme="minorEastAsia" w:eastAsiaTheme="minorEastAsia" w:hAnsiTheme="minorEastAsia" w:hint="eastAsia"/>
          <w:szCs w:val="24"/>
        </w:rPr>
        <w:t>工作</w:t>
      </w:r>
      <w:r w:rsidR="00595C85" w:rsidRPr="00E53889">
        <w:rPr>
          <w:rFonts w:asciiTheme="minorEastAsia" w:eastAsiaTheme="minorEastAsia" w:hAnsiTheme="minorEastAsia" w:hint="eastAsia"/>
          <w:color w:val="FF0000"/>
          <w:szCs w:val="24"/>
        </w:rPr>
        <w:t>、多元陪伴照顧服務工作</w:t>
      </w:r>
      <w:r w:rsidR="000D23DB" w:rsidRPr="00E53889">
        <w:rPr>
          <w:rFonts w:asciiTheme="minorEastAsia" w:eastAsiaTheme="minorEastAsia" w:hAnsiTheme="minorEastAsia" w:hint="eastAsia"/>
          <w:szCs w:val="24"/>
        </w:rPr>
        <w:t>及</w:t>
      </w:r>
      <w:r w:rsidR="00034AEF" w:rsidRPr="00E53889">
        <w:rPr>
          <w:rFonts w:asciiTheme="minorEastAsia" w:eastAsiaTheme="minorEastAsia" w:hAnsiTheme="minorEastAsia" w:hint="eastAsia"/>
          <w:color w:val="FF0000"/>
          <w:szCs w:val="24"/>
        </w:rPr>
        <w:t>中階技術</w:t>
      </w:r>
      <w:r w:rsidR="000D23DB" w:rsidRPr="00E53889">
        <w:rPr>
          <w:rFonts w:asciiTheme="minorEastAsia" w:eastAsiaTheme="minorEastAsia" w:hAnsiTheme="minorEastAsia" w:hint="eastAsia"/>
          <w:color w:val="FF0000"/>
          <w:szCs w:val="24"/>
        </w:rPr>
        <w:t>之海洋漁撈工作</w:t>
      </w:r>
      <w:r w:rsidR="000D23DB" w:rsidRPr="00E53889">
        <w:rPr>
          <w:rFonts w:asciiTheme="minorEastAsia" w:eastAsiaTheme="minorEastAsia" w:hAnsiTheme="minorEastAsia"/>
          <w:color w:val="FF0000"/>
          <w:szCs w:val="24"/>
        </w:rPr>
        <w:t>(</w:t>
      </w:r>
      <w:r w:rsidR="000D23DB" w:rsidRPr="00E53889">
        <w:rPr>
          <w:rFonts w:asciiTheme="minorEastAsia" w:eastAsiaTheme="minorEastAsia" w:hAnsiTheme="minorEastAsia" w:hint="eastAsia"/>
          <w:color w:val="FF0000"/>
          <w:szCs w:val="24"/>
        </w:rPr>
        <w:t>陸上居住</w:t>
      </w:r>
      <w:r w:rsidR="000D23DB" w:rsidRPr="00E53889">
        <w:rPr>
          <w:rFonts w:asciiTheme="minorEastAsia" w:eastAsiaTheme="minorEastAsia" w:hAnsiTheme="minorEastAsia"/>
          <w:color w:val="FF0000"/>
          <w:szCs w:val="24"/>
        </w:rPr>
        <w:t>)</w:t>
      </w:r>
      <w:r w:rsidR="000D23DB" w:rsidRPr="00E53889">
        <w:rPr>
          <w:rFonts w:asciiTheme="minorEastAsia" w:eastAsiaTheme="minorEastAsia" w:hAnsiTheme="minorEastAsia" w:hint="eastAsia"/>
          <w:color w:val="FF0000"/>
          <w:szCs w:val="24"/>
        </w:rPr>
        <w:t>、機構看護工作、製造工作、營造工作、屠宰工作、外展農</w:t>
      </w:r>
      <w:proofErr w:type="gramStart"/>
      <w:r w:rsidR="000D23DB" w:rsidRPr="00E53889">
        <w:rPr>
          <w:rFonts w:asciiTheme="minorEastAsia" w:eastAsiaTheme="minorEastAsia" w:hAnsiTheme="minorEastAsia" w:hint="eastAsia"/>
          <w:color w:val="FF0000"/>
          <w:szCs w:val="24"/>
        </w:rPr>
        <w:t>務</w:t>
      </w:r>
      <w:proofErr w:type="gramEnd"/>
      <w:r w:rsidR="000D23DB" w:rsidRPr="00E53889">
        <w:rPr>
          <w:rFonts w:asciiTheme="minorEastAsia" w:eastAsiaTheme="minorEastAsia" w:hAnsiTheme="minorEastAsia" w:hint="eastAsia"/>
          <w:color w:val="FF0000"/>
          <w:szCs w:val="24"/>
        </w:rPr>
        <w:t>工作</w:t>
      </w:r>
      <w:r w:rsidR="000D23DB" w:rsidRPr="00E53889">
        <w:rPr>
          <w:rFonts w:asciiTheme="minorEastAsia" w:eastAsiaTheme="minorEastAsia" w:hAnsiTheme="minorEastAsia" w:hint="eastAsia"/>
          <w:szCs w:val="24"/>
        </w:rPr>
        <w:t>部分</w:t>
      </w:r>
    </w:p>
    <w:p w14:paraId="1E308490" w14:textId="77777777" w:rsidR="003B37AF" w:rsidRPr="00E53889" w:rsidRDefault="003B37AF" w:rsidP="00A91DEF">
      <w:pPr>
        <w:pStyle w:val="Standard"/>
        <w:spacing w:line="0" w:lineRule="atLeast"/>
        <w:jc w:val="both"/>
        <w:rPr>
          <w:rFonts w:asciiTheme="minorEastAsia" w:eastAsiaTheme="minorEastAsia" w:hAnsiTheme="minorEastAsia"/>
          <w:szCs w:val="24"/>
        </w:rPr>
      </w:pPr>
    </w:p>
    <w:p w14:paraId="465A380B" w14:textId="77777777" w:rsidR="003B37AF" w:rsidRPr="00E53889" w:rsidRDefault="003B37AF" w:rsidP="00E1144C">
      <w:pPr>
        <w:pStyle w:val="a5"/>
        <w:tabs>
          <w:tab w:val="left" w:pos="822"/>
        </w:tabs>
        <w:suppressAutoHyphens w:val="0"/>
        <w:autoSpaceDE w:val="0"/>
        <w:spacing w:line="0" w:lineRule="atLeast"/>
        <w:ind w:left="0"/>
        <w:jc w:val="both"/>
        <w:textAlignment w:val="auto"/>
        <w:rPr>
          <w:rFonts w:ascii="Times New Roman" w:hAnsi="Times New Roman" w:cs="Times New Roman"/>
          <w:szCs w:val="24"/>
        </w:rPr>
      </w:pPr>
      <w:r w:rsidRPr="00E53889">
        <w:rPr>
          <w:rFonts w:ascii="Times New Roman" w:hAnsi="Times New Roman" w:cs="Times New Roman"/>
          <w:szCs w:val="24"/>
        </w:rPr>
        <w:t xml:space="preserve">(1) </w:t>
      </w:r>
      <w:r w:rsidR="000F2BEA" w:rsidRPr="00E53889">
        <w:rPr>
          <w:rFonts w:ascii="Times New Roman" w:hAnsi="Times New Roman" w:cs="Times New Roman"/>
          <w:szCs w:val="24"/>
        </w:rPr>
        <w:t>O</w:t>
      </w:r>
      <w:r w:rsidRPr="00E53889">
        <w:rPr>
          <w:rFonts w:ascii="Times New Roman" w:hAnsi="Times New Roman" w:cs="Times New Roman"/>
          <w:szCs w:val="24"/>
        </w:rPr>
        <w:t>cean fishing work (</w:t>
      </w:r>
      <w:r w:rsidR="00E1144C" w:rsidRPr="00E53889">
        <w:rPr>
          <w:rFonts w:ascii="Times New Roman" w:hAnsi="Times New Roman" w:cs="Times New Roman"/>
          <w:szCs w:val="24"/>
        </w:rPr>
        <w:t>liv</w:t>
      </w:r>
      <w:r w:rsidR="001C54BE" w:rsidRPr="00E53889">
        <w:rPr>
          <w:rFonts w:ascii="Times New Roman" w:hAnsi="Times New Roman" w:cs="Times New Roman"/>
          <w:szCs w:val="24"/>
        </w:rPr>
        <w:t>ing</w:t>
      </w:r>
      <w:r w:rsidR="00E1144C" w:rsidRPr="00E53889">
        <w:rPr>
          <w:rFonts w:ascii="Times New Roman" w:hAnsi="Times New Roman" w:cs="Times New Roman"/>
          <w:szCs w:val="24"/>
        </w:rPr>
        <w:t xml:space="preserve"> on land</w:t>
      </w:r>
      <w:r w:rsidRPr="00E53889">
        <w:rPr>
          <w:rFonts w:ascii="Times New Roman" w:hAnsi="Times New Roman" w:cs="Times New Roman"/>
          <w:szCs w:val="24"/>
        </w:rPr>
        <w:t>), institutional care work, manufacturing work, construction work, slaughterhouse work, outreach manufacturing work, outreach agricultural work, diverse companionship care service work, and intermediate skilled ocean fishing work (</w:t>
      </w:r>
      <w:r w:rsidR="00E1144C" w:rsidRPr="00E53889">
        <w:rPr>
          <w:rFonts w:ascii="Times New Roman" w:hAnsi="Times New Roman" w:cs="Times New Roman"/>
          <w:szCs w:val="24"/>
        </w:rPr>
        <w:t>liv</w:t>
      </w:r>
      <w:r w:rsidR="001C54BE" w:rsidRPr="00E53889">
        <w:rPr>
          <w:rFonts w:ascii="Times New Roman" w:hAnsi="Times New Roman" w:cs="Times New Roman"/>
          <w:szCs w:val="24"/>
        </w:rPr>
        <w:t>ing</w:t>
      </w:r>
      <w:r w:rsidR="00E1144C" w:rsidRPr="00E53889">
        <w:rPr>
          <w:rFonts w:ascii="Times New Roman" w:hAnsi="Times New Roman" w:cs="Times New Roman"/>
          <w:szCs w:val="24"/>
        </w:rPr>
        <w:t xml:space="preserve"> on land</w:t>
      </w:r>
      <w:r w:rsidRPr="00E53889">
        <w:rPr>
          <w:rFonts w:ascii="Times New Roman" w:hAnsi="Times New Roman" w:cs="Times New Roman"/>
          <w:szCs w:val="24"/>
        </w:rPr>
        <w:t>), institutional care work, manufacturing work, construction work, slaughterhouse work, outreach agricultural work</w:t>
      </w:r>
      <w:r w:rsidR="00E1144C" w:rsidRPr="00E53889">
        <w:rPr>
          <w:rFonts w:ascii="Times New Roman" w:hAnsi="Times New Roman" w:cs="Times New Roman"/>
          <w:szCs w:val="24"/>
        </w:rPr>
        <w:t>.</w:t>
      </w:r>
    </w:p>
    <w:p w14:paraId="0E24CC86" w14:textId="77777777" w:rsidR="003B37AF" w:rsidRPr="00E53889" w:rsidRDefault="003B37AF" w:rsidP="00A91DEF">
      <w:pPr>
        <w:pStyle w:val="Standard"/>
        <w:spacing w:line="0" w:lineRule="atLeast"/>
        <w:jc w:val="both"/>
        <w:rPr>
          <w:rFonts w:asciiTheme="minorEastAsia" w:eastAsiaTheme="minorEastAsia" w:hAnsiTheme="minorEastAsia"/>
          <w:szCs w:val="24"/>
        </w:rPr>
      </w:pPr>
    </w:p>
    <w:p w14:paraId="34C6F1F1" w14:textId="77777777" w:rsidR="003941C6" w:rsidRPr="00E53889" w:rsidRDefault="00AC5066" w:rsidP="00A91DEF">
      <w:pPr>
        <w:pStyle w:val="Standard"/>
        <w:spacing w:line="0" w:lineRule="atLeast"/>
        <w:jc w:val="both"/>
        <w:rPr>
          <w:rFonts w:ascii="Times New Roman" w:eastAsiaTheme="minorEastAsia" w:hAnsi="Times New Roman" w:cs="Times New Roman"/>
          <w:szCs w:val="24"/>
        </w:rPr>
      </w:pPr>
      <w:bookmarkStart w:id="0" w:name="_Hlk191479317"/>
      <w:r w:rsidRPr="00E53889">
        <w:rPr>
          <w:rFonts w:ascii="Times New Roman" w:eastAsiaTheme="minorEastAsia" w:hAnsi="Times New Roman" w:cs="Times New Roman" w:hint="eastAsia"/>
          <w:szCs w:val="24"/>
        </w:rPr>
        <w:t>(</w:t>
      </w:r>
      <w:proofErr w:type="gramStart"/>
      <w:r w:rsidR="003B37AF" w:rsidRPr="00E53889">
        <w:rPr>
          <w:rFonts w:ascii="Times New Roman" w:eastAsiaTheme="minorEastAsia" w:hAnsi="Times New Roman" w:cs="Times New Roman"/>
          <w:szCs w:val="24"/>
        </w:rPr>
        <w:t>format</w:t>
      </w:r>
      <w:proofErr w:type="gramEnd"/>
      <w:r w:rsidR="003B37AF" w:rsidRPr="00E53889">
        <w:rPr>
          <w:rFonts w:ascii="Times New Roman" w:eastAsiaTheme="minorEastAsia" w:hAnsi="Times New Roman" w:cs="Times New Roman"/>
          <w:szCs w:val="24"/>
        </w:rPr>
        <w:t xml:space="preserve"> as in Table 1</w:t>
      </w:r>
      <w:r w:rsidRPr="00E53889">
        <w:rPr>
          <w:rFonts w:ascii="Times New Roman" w:eastAsiaTheme="minorEastAsia" w:hAnsi="Times New Roman" w:cs="Times New Roman"/>
          <w:szCs w:val="24"/>
        </w:rPr>
        <w:t>)</w:t>
      </w:r>
      <w:r w:rsidR="003B37AF" w:rsidRPr="00E53889">
        <w:rPr>
          <w:rFonts w:ascii="Times New Roman" w:eastAsiaTheme="minorEastAsia" w:hAnsi="Times New Roman" w:cs="Times New Roman"/>
          <w:szCs w:val="24"/>
        </w:rPr>
        <w:t>:</w:t>
      </w:r>
    </w:p>
    <w:bookmarkEnd w:id="0"/>
    <w:p w14:paraId="4F3C8C68" w14:textId="77777777" w:rsidR="003B37AF" w:rsidRPr="00E53889" w:rsidRDefault="003B37AF" w:rsidP="00A91DEF">
      <w:pPr>
        <w:pStyle w:val="Standard"/>
        <w:spacing w:line="0" w:lineRule="atLeast"/>
        <w:jc w:val="both"/>
        <w:rPr>
          <w:rFonts w:ascii="Times New Roman" w:eastAsiaTheme="minorEastAsia" w:hAnsi="Times New Roman" w:cs="Times New Roman"/>
          <w:szCs w:val="24"/>
        </w:rPr>
      </w:pPr>
    </w:p>
    <w:tbl>
      <w:tblPr>
        <w:tblW w:w="8222" w:type="dxa"/>
        <w:jc w:val="right"/>
        <w:tblLayout w:type="fixed"/>
        <w:tblCellMar>
          <w:left w:w="10" w:type="dxa"/>
          <w:right w:w="10" w:type="dxa"/>
        </w:tblCellMar>
        <w:tblLook w:val="0000" w:firstRow="0" w:lastRow="0" w:firstColumn="0" w:lastColumn="0" w:noHBand="0" w:noVBand="0"/>
      </w:tblPr>
      <w:tblGrid>
        <w:gridCol w:w="567"/>
        <w:gridCol w:w="2835"/>
        <w:gridCol w:w="4820"/>
      </w:tblGrid>
      <w:tr w:rsidR="003941C6" w:rsidRPr="00E53889" w14:paraId="591B7740" w14:textId="77777777">
        <w:trPr>
          <w:jc w:val="right"/>
        </w:trPr>
        <w:tc>
          <w:tcPr>
            <w:tcW w:w="340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35429" w14:textId="77777777" w:rsidR="003941C6" w:rsidRPr="00E53889" w:rsidRDefault="000D23DB" w:rsidP="00A91DEF">
            <w:pPr>
              <w:pStyle w:val="Textbody"/>
              <w:spacing w:line="0" w:lineRule="atLeast"/>
              <w:jc w:val="center"/>
              <w:rPr>
                <w:rFonts w:asciiTheme="minorEastAsia" w:eastAsiaTheme="minorEastAsia" w:hAnsiTheme="minorEastAsia"/>
                <w:szCs w:val="24"/>
              </w:rPr>
            </w:pPr>
            <w:r w:rsidRPr="00E53889">
              <w:rPr>
                <w:rFonts w:asciiTheme="minorEastAsia" w:eastAsiaTheme="minorEastAsia" w:hAnsiTheme="minorEastAsia" w:hint="eastAsia"/>
                <w:szCs w:val="24"/>
              </w:rPr>
              <w:t>事項</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095B2" w14:textId="77777777" w:rsidR="003941C6" w:rsidRPr="00E53889" w:rsidRDefault="000D23DB" w:rsidP="00A91DEF">
            <w:pPr>
              <w:pStyle w:val="Textbody"/>
              <w:spacing w:line="0" w:lineRule="atLeast"/>
              <w:jc w:val="center"/>
              <w:rPr>
                <w:rFonts w:asciiTheme="minorEastAsia" w:eastAsiaTheme="minorEastAsia" w:hAnsiTheme="minorEastAsia"/>
                <w:szCs w:val="24"/>
              </w:rPr>
            </w:pPr>
            <w:r w:rsidRPr="00E53889">
              <w:rPr>
                <w:rFonts w:asciiTheme="minorEastAsia" w:eastAsiaTheme="minorEastAsia" w:hAnsiTheme="minorEastAsia" w:hint="eastAsia"/>
                <w:szCs w:val="24"/>
              </w:rPr>
              <w:t>基準</w:t>
            </w:r>
          </w:p>
        </w:tc>
      </w:tr>
      <w:tr w:rsidR="003941C6" w:rsidRPr="00E53889" w14:paraId="0973B03F"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BAA4D3"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壹、飲食</w:t>
            </w: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51EC92"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一、飲用水</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ED8689" w14:textId="77777777" w:rsidR="00FC5588" w:rsidRPr="00E53889" w:rsidRDefault="00FC5588" w:rsidP="00A91DEF">
            <w:pPr>
              <w:pStyle w:val="Textbody"/>
              <w:spacing w:line="0" w:lineRule="atLeast"/>
              <w:ind w:left="480" w:hangingChars="200" w:hanging="480"/>
              <w:rPr>
                <w:rFonts w:asciiTheme="minorEastAsia" w:eastAsiaTheme="minorEastAsia" w:hAnsiTheme="minorEastAsia"/>
                <w:szCs w:val="24"/>
              </w:rPr>
            </w:pPr>
            <w:r w:rsidRPr="00E53889">
              <w:rPr>
                <w:rFonts w:asciiTheme="minorEastAsia" w:eastAsiaTheme="minorEastAsia" w:hAnsiTheme="minorEastAsia"/>
                <w:szCs w:val="24"/>
              </w:rPr>
              <w:t>(</w:t>
            </w:r>
            <w:proofErr w:type="gramStart"/>
            <w:r w:rsidRPr="00E53889">
              <w:rPr>
                <w:rFonts w:asciiTheme="minorEastAsia" w:eastAsiaTheme="minorEastAsia" w:hAnsiTheme="minorEastAsia" w:hint="eastAsia"/>
                <w:szCs w:val="24"/>
              </w:rPr>
              <w:t>一</w:t>
            </w:r>
            <w:proofErr w:type="gramEnd"/>
            <w:r w:rsidRPr="00E53889">
              <w:rPr>
                <w:rFonts w:asciiTheme="minorEastAsia" w:eastAsiaTheme="minorEastAsia" w:hAnsiTheme="minorEastAsia"/>
                <w:szCs w:val="24"/>
              </w:rPr>
              <w:t xml:space="preserve">) </w:t>
            </w:r>
            <w:r w:rsidRPr="00E53889">
              <w:rPr>
                <w:rFonts w:asciiTheme="minorEastAsia" w:eastAsiaTheme="minorEastAsia" w:hAnsiTheme="minorEastAsia" w:hint="eastAsia"/>
                <w:szCs w:val="24"/>
              </w:rPr>
              <w:t>應充分供給飲用水，如須煮沸方能飲用時，應置備煮水設備，且須有外國人易懂之文字或標示，以資識別。</w:t>
            </w:r>
          </w:p>
          <w:p w14:paraId="1C4F2C62" w14:textId="77777777" w:rsidR="003941C6" w:rsidRPr="00E53889" w:rsidRDefault="00FC5588"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二</w:t>
            </w:r>
            <w:r w:rsidRPr="00E53889">
              <w:rPr>
                <w:rFonts w:asciiTheme="minorEastAsia" w:eastAsiaTheme="minorEastAsia" w:hAnsiTheme="minorEastAsia"/>
                <w:szCs w:val="24"/>
              </w:rPr>
              <w:t>)</w:t>
            </w:r>
            <w:r w:rsidR="000D23DB" w:rsidRPr="00E53889">
              <w:rPr>
                <w:rFonts w:asciiTheme="minorEastAsia" w:eastAsiaTheme="minorEastAsia" w:hAnsiTheme="minorEastAsia" w:hint="eastAsia"/>
                <w:szCs w:val="24"/>
              </w:rPr>
              <w:t>不得設置共用杯具。</w:t>
            </w:r>
          </w:p>
          <w:p w14:paraId="246673C2" w14:textId="77777777" w:rsidR="003941C6" w:rsidRPr="00E53889" w:rsidRDefault="00FC5588" w:rsidP="00A91DEF">
            <w:pPr>
              <w:pStyle w:val="Textbody"/>
              <w:spacing w:line="0" w:lineRule="atLeast"/>
              <w:ind w:left="480" w:hangingChars="200" w:hanging="480"/>
              <w:rPr>
                <w:rFonts w:asciiTheme="minorEastAsia" w:eastAsiaTheme="minorEastAsia" w:hAnsiTheme="minorEastAsia"/>
                <w:szCs w:val="24"/>
              </w:rPr>
            </w:pP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三</w:t>
            </w:r>
            <w:r w:rsidRPr="00E53889">
              <w:rPr>
                <w:rFonts w:asciiTheme="minorEastAsia" w:eastAsiaTheme="minorEastAsia" w:hAnsiTheme="minorEastAsia"/>
                <w:szCs w:val="24"/>
              </w:rPr>
              <w:t>)</w:t>
            </w:r>
            <w:r w:rsidR="000D23DB" w:rsidRPr="00E53889">
              <w:rPr>
                <w:rFonts w:asciiTheme="minorEastAsia" w:eastAsiaTheme="minorEastAsia" w:hAnsiTheme="minorEastAsia" w:hint="eastAsia"/>
                <w:szCs w:val="24"/>
              </w:rPr>
              <w:t>非飲用水源（如工業用水、消防用水等），須有外國人易懂之文字或標示，以資識別。</w:t>
            </w:r>
          </w:p>
        </w:tc>
      </w:tr>
      <w:tr w:rsidR="003941C6" w:rsidRPr="00E53889" w14:paraId="3344FED3"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3D2167"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372EF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二、餐廳、廚房（如設置應符合之標準）</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112BDE" w14:textId="77777777" w:rsidR="003941C6" w:rsidRPr="00E53889" w:rsidRDefault="000D23DB" w:rsidP="00A91DEF">
            <w:pPr>
              <w:pStyle w:val="Textbody"/>
              <w:numPr>
                <w:ilvl w:val="0"/>
                <w:numId w:val="71"/>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餐廳、廚房應隔離，並應隨時清理，且應有充分照明、通風及防止蚊、蠅、蟑螂、老鼠等之設施。</w:t>
            </w:r>
          </w:p>
          <w:p w14:paraId="7FCCCCB2" w14:textId="77777777" w:rsidR="003941C6" w:rsidRPr="00E53889" w:rsidRDefault="000D23DB" w:rsidP="00A91DEF">
            <w:pPr>
              <w:pStyle w:val="Textbody"/>
              <w:numPr>
                <w:ilvl w:val="0"/>
                <w:numId w:val="71"/>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應備清潔衛生餐具及桌椅設施。</w:t>
            </w:r>
          </w:p>
          <w:p w14:paraId="6ED5BBFA" w14:textId="77777777" w:rsidR="003941C6" w:rsidRPr="00E53889" w:rsidRDefault="000D23DB" w:rsidP="00A91DEF">
            <w:pPr>
              <w:pStyle w:val="Textbody"/>
              <w:numPr>
                <w:ilvl w:val="0"/>
                <w:numId w:val="71"/>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經健康檢查不合格之外國人遣返前，其</w:t>
            </w:r>
            <w:r w:rsidRPr="00E53889">
              <w:rPr>
                <w:rFonts w:asciiTheme="minorEastAsia" w:eastAsiaTheme="minorEastAsia" w:hAnsiTheme="minorEastAsia" w:hint="eastAsia"/>
                <w:szCs w:val="24"/>
              </w:rPr>
              <w:lastRenderedPageBreak/>
              <w:t>所使用之餐具應特別單獨處理，不得與其他外國人混合使用。</w:t>
            </w:r>
          </w:p>
          <w:p w14:paraId="189954A4" w14:textId="77777777" w:rsidR="003941C6" w:rsidRPr="00E53889" w:rsidRDefault="000D23DB" w:rsidP="00A91DEF">
            <w:pPr>
              <w:pStyle w:val="Textbody"/>
              <w:numPr>
                <w:ilvl w:val="0"/>
                <w:numId w:val="71"/>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餐廳、廚房及衛生、化糞處理設備間，應距離三十公尺以上。但衛生沖水式廁所不在此限。</w:t>
            </w:r>
          </w:p>
          <w:p w14:paraId="4D50E3EE" w14:textId="77777777" w:rsidR="003941C6" w:rsidRPr="00E53889" w:rsidRDefault="000D23DB" w:rsidP="00A91DEF">
            <w:pPr>
              <w:pStyle w:val="Textbody"/>
              <w:numPr>
                <w:ilvl w:val="0"/>
                <w:numId w:val="71"/>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經常維持整潔，由專人巡檢，並作成紀錄。</w:t>
            </w:r>
          </w:p>
        </w:tc>
      </w:tr>
      <w:tr w:rsidR="003941C6" w:rsidRPr="00E53889" w14:paraId="22E16FE5"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0A490"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E62631"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三、伙食</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5405A3" w14:textId="77777777" w:rsidR="003941C6" w:rsidRPr="00E53889" w:rsidRDefault="000D23DB" w:rsidP="00A91DEF">
            <w:pPr>
              <w:pStyle w:val="Textbody"/>
              <w:numPr>
                <w:ilvl w:val="0"/>
                <w:numId w:val="52"/>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w:t>
            </w:r>
            <w:r w:rsidRPr="00E53889">
              <w:rPr>
                <w:rFonts w:asciiTheme="minorEastAsia" w:eastAsiaTheme="minorEastAsia" w:hAnsiTheme="minorEastAsia" w:hint="eastAsia"/>
                <w:color w:val="FF0000"/>
                <w:szCs w:val="24"/>
              </w:rPr>
              <w:t>免費</w:t>
            </w:r>
            <w:r w:rsidRPr="00E53889">
              <w:rPr>
                <w:rFonts w:asciiTheme="minorEastAsia" w:eastAsiaTheme="minorEastAsia" w:hAnsiTheme="minorEastAsia" w:hint="eastAsia"/>
                <w:szCs w:val="24"/>
              </w:rPr>
              <w:t>提供外國人伙食者，應尊重外國人意願及宗教禁忌，確保伙食之衛生、足夠且等價。</w:t>
            </w:r>
          </w:p>
          <w:p w14:paraId="3C68FDE8" w14:textId="77777777" w:rsidR="003941C6" w:rsidRPr="00E53889" w:rsidRDefault="000D23DB" w:rsidP="00A91DEF">
            <w:pPr>
              <w:pStyle w:val="Textbody"/>
              <w:numPr>
                <w:ilvl w:val="0"/>
                <w:numId w:val="33"/>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外國人自費由雇主提供伙食者，應尊重外國人意願及宗教禁忌，確保伙食之衛生、足夠且等價。外國人人數未滿三十人者，應斟酌外國人多數意見決定伙食樣式；在三十人以上者，應由雇主與外國人共組伙食委員會決定之，其中外國人不得少於伙食委員總人數三分之二。</w:t>
            </w:r>
          </w:p>
        </w:tc>
      </w:tr>
    </w:tbl>
    <w:p w14:paraId="3D8E6A06" w14:textId="77777777" w:rsidR="0036586D" w:rsidRPr="00E53889" w:rsidRDefault="0036586D"/>
    <w:p w14:paraId="1B864D1C" w14:textId="77777777" w:rsidR="003A2AEB" w:rsidRPr="00E53889" w:rsidRDefault="003A2AEB" w:rsidP="003A2AEB">
      <w:pPr>
        <w:pStyle w:val="af3"/>
        <w:spacing w:after="0" w:line="0" w:lineRule="atLeast"/>
        <w:rPr>
          <w:rFonts w:eastAsiaTheme="minorEastAsia"/>
          <w:szCs w:val="24"/>
        </w:rPr>
      </w:pPr>
    </w:p>
    <w:tbl>
      <w:tblPr>
        <w:tblStyle w:val="TableNormal"/>
        <w:tblW w:w="0" w:type="auto"/>
        <w:tblInd w:w="4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5"/>
        <w:gridCol w:w="3025"/>
        <w:gridCol w:w="4023"/>
      </w:tblGrid>
      <w:tr w:rsidR="003A2AEB" w:rsidRPr="00E53889" w14:paraId="519DCBB5" w14:textId="77777777" w:rsidTr="00573FF6">
        <w:trPr>
          <w:trHeight w:val="321"/>
        </w:trPr>
        <w:tc>
          <w:tcPr>
            <w:tcW w:w="4530" w:type="dxa"/>
            <w:gridSpan w:val="2"/>
          </w:tcPr>
          <w:p w14:paraId="0A48F85A" w14:textId="77777777" w:rsidR="003A2AEB" w:rsidRPr="00E53889" w:rsidRDefault="003A2AEB" w:rsidP="00573FF6">
            <w:pPr>
              <w:pStyle w:val="TableParagraph"/>
              <w:spacing w:line="0" w:lineRule="atLeast"/>
              <w:ind w:left="0"/>
              <w:jc w:val="center"/>
              <w:rPr>
                <w:sz w:val="24"/>
                <w:szCs w:val="24"/>
              </w:rPr>
            </w:pPr>
            <w:r w:rsidRPr="00E53889">
              <w:rPr>
                <w:sz w:val="24"/>
                <w:szCs w:val="24"/>
              </w:rPr>
              <w:t>Items</w:t>
            </w:r>
          </w:p>
        </w:tc>
        <w:tc>
          <w:tcPr>
            <w:tcW w:w="4023" w:type="dxa"/>
          </w:tcPr>
          <w:p w14:paraId="2C6C4B9F" w14:textId="77777777" w:rsidR="003A2AEB" w:rsidRPr="00E53889" w:rsidRDefault="003A2AEB" w:rsidP="00573FF6">
            <w:pPr>
              <w:pStyle w:val="TableParagraph"/>
              <w:spacing w:line="0" w:lineRule="atLeast"/>
              <w:ind w:left="0"/>
              <w:jc w:val="center"/>
              <w:rPr>
                <w:sz w:val="24"/>
                <w:szCs w:val="24"/>
              </w:rPr>
            </w:pPr>
            <w:r w:rsidRPr="00E53889">
              <w:rPr>
                <w:sz w:val="24"/>
                <w:szCs w:val="24"/>
              </w:rPr>
              <w:t>Standards</w:t>
            </w:r>
          </w:p>
        </w:tc>
      </w:tr>
      <w:tr w:rsidR="003A2AEB" w:rsidRPr="00E53889" w14:paraId="762F295E" w14:textId="77777777" w:rsidTr="00573FF6">
        <w:trPr>
          <w:trHeight w:val="3960"/>
        </w:trPr>
        <w:tc>
          <w:tcPr>
            <w:tcW w:w="1505" w:type="dxa"/>
            <w:vMerge w:val="restart"/>
          </w:tcPr>
          <w:p w14:paraId="2D9CBA65" w14:textId="77777777" w:rsidR="003A2AEB" w:rsidRPr="00E53889" w:rsidRDefault="003A2AEB" w:rsidP="00573FF6">
            <w:pPr>
              <w:pStyle w:val="TableParagraph"/>
              <w:spacing w:line="0" w:lineRule="atLeast"/>
              <w:ind w:left="0"/>
              <w:rPr>
                <w:sz w:val="24"/>
                <w:szCs w:val="24"/>
              </w:rPr>
            </w:pPr>
            <w:r w:rsidRPr="00E53889">
              <w:rPr>
                <w:rFonts w:eastAsiaTheme="minorEastAsia"/>
                <w:sz w:val="24"/>
                <w:szCs w:val="24"/>
              </w:rPr>
              <w:t xml:space="preserve">1. </w:t>
            </w:r>
            <w:r w:rsidRPr="00E53889">
              <w:rPr>
                <w:sz w:val="24"/>
                <w:szCs w:val="24"/>
              </w:rPr>
              <w:t>Food &amp; drink</w:t>
            </w:r>
          </w:p>
        </w:tc>
        <w:tc>
          <w:tcPr>
            <w:tcW w:w="3025" w:type="dxa"/>
          </w:tcPr>
          <w:p w14:paraId="70A76DC9" w14:textId="77777777" w:rsidR="003A2AEB" w:rsidRPr="00E53889" w:rsidRDefault="003A2AEB" w:rsidP="00D56D99">
            <w:pPr>
              <w:pStyle w:val="TableParagraph"/>
              <w:spacing w:line="0" w:lineRule="atLeast"/>
              <w:ind w:leftChars="69" w:left="166"/>
              <w:rPr>
                <w:sz w:val="24"/>
                <w:szCs w:val="24"/>
              </w:rPr>
            </w:pPr>
            <w:r w:rsidRPr="00E53889">
              <w:rPr>
                <w:sz w:val="24"/>
                <w:szCs w:val="24"/>
              </w:rPr>
              <w:t>1. Drinking water</w:t>
            </w:r>
          </w:p>
        </w:tc>
        <w:tc>
          <w:tcPr>
            <w:tcW w:w="4023" w:type="dxa"/>
          </w:tcPr>
          <w:p w14:paraId="622BA197" w14:textId="77777777" w:rsidR="003A2AEB" w:rsidRPr="00E53889" w:rsidRDefault="003A2AEB" w:rsidP="00573FF6">
            <w:pPr>
              <w:pStyle w:val="TableParagraph"/>
              <w:tabs>
                <w:tab w:val="left" w:pos="485"/>
              </w:tabs>
              <w:spacing w:line="0" w:lineRule="atLeast"/>
              <w:ind w:left="123"/>
              <w:rPr>
                <w:sz w:val="24"/>
                <w:szCs w:val="24"/>
                <w:lang w:val="en-US"/>
              </w:rPr>
            </w:pPr>
            <w:r w:rsidRPr="00E53889">
              <w:rPr>
                <w:sz w:val="24"/>
                <w:szCs w:val="24"/>
                <w:lang w:val="en-US"/>
              </w:rPr>
              <w:t xml:space="preserve">(1) Sufficient drinking water must be provided and if it needs to be boiled before drinking the </w:t>
            </w:r>
            <w:r w:rsidR="001D4BCD" w:rsidRPr="00E53889">
              <w:rPr>
                <w:sz w:val="24"/>
                <w:szCs w:val="24"/>
                <w:lang w:val="en-US"/>
              </w:rPr>
              <w:t xml:space="preserve">necessary </w:t>
            </w:r>
            <w:r w:rsidRPr="00E53889">
              <w:rPr>
                <w:sz w:val="24"/>
                <w:szCs w:val="24"/>
                <w:lang w:val="en-US"/>
              </w:rPr>
              <w:t xml:space="preserve">equipment </w:t>
            </w:r>
            <w:r w:rsidR="001D4BCD" w:rsidRPr="00E53889">
              <w:rPr>
                <w:sz w:val="24"/>
                <w:szCs w:val="24"/>
                <w:lang w:val="en-US"/>
              </w:rPr>
              <w:t>must also be made available</w:t>
            </w:r>
            <w:r w:rsidRPr="00E53889">
              <w:rPr>
                <w:sz w:val="24"/>
                <w:szCs w:val="24"/>
                <w:lang w:val="en-US"/>
              </w:rPr>
              <w:t xml:space="preserve">, with </w:t>
            </w:r>
            <w:r w:rsidR="001D4BCD" w:rsidRPr="00E53889">
              <w:rPr>
                <w:sz w:val="24"/>
                <w:szCs w:val="24"/>
                <w:lang w:val="en-US"/>
              </w:rPr>
              <w:t xml:space="preserve">written </w:t>
            </w:r>
            <w:r w:rsidRPr="00E53889">
              <w:rPr>
                <w:sz w:val="24"/>
                <w:szCs w:val="24"/>
                <w:lang w:val="en-US"/>
              </w:rPr>
              <w:t xml:space="preserve">instructions or </w:t>
            </w:r>
            <w:r w:rsidR="00D56D99" w:rsidRPr="00E53889">
              <w:rPr>
                <w:sz w:val="24"/>
                <w:szCs w:val="24"/>
                <w:lang w:val="en-US"/>
              </w:rPr>
              <w:t>signs</w:t>
            </w:r>
            <w:r w:rsidRPr="00E53889">
              <w:rPr>
                <w:sz w:val="24"/>
                <w:szCs w:val="24"/>
                <w:lang w:val="en-US"/>
              </w:rPr>
              <w:t xml:space="preserve"> that can be easily understood by foreign workers.</w:t>
            </w:r>
          </w:p>
          <w:p w14:paraId="3EE31B83" w14:textId="77777777" w:rsidR="003A2AEB" w:rsidRPr="00E53889" w:rsidRDefault="003A2AEB" w:rsidP="00573FF6">
            <w:pPr>
              <w:pStyle w:val="TableParagraph"/>
              <w:tabs>
                <w:tab w:val="left" w:pos="485"/>
              </w:tabs>
              <w:spacing w:line="0" w:lineRule="atLeast"/>
              <w:ind w:left="123"/>
              <w:rPr>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 xml:space="preserve">2) </w:t>
            </w:r>
            <w:r w:rsidRPr="00E53889">
              <w:rPr>
                <w:sz w:val="24"/>
                <w:szCs w:val="24"/>
                <w:lang w:val="en-US"/>
              </w:rPr>
              <w:t>No sharing of cups.</w:t>
            </w:r>
          </w:p>
          <w:p w14:paraId="29A33B85" w14:textId="05020FD6" w:rsidR="003A2AEB" w:rsidRPr="00E53889" w:rsidRDefault="003A2AEB" w:rsidP="00573FF6">
            <w:pPr>
              <w:pStyle w:val="TableParagraph"/>
              <w:spacing w:line="0" w:lineRule="atLeast"/>
              <w:ind w:leftChars="56" w:left="134"/>
              <w:rPr>
                <w:sz w:val="24"/>
                <w:szCs w:val="24"/>
                <w:lang w:val="en-US"/>
              </w:rPr>
            </w:pPr>
            <w:r w:rsidRPr="00E53889">
              <w:rPr>
                <w:sz w:val="24"/>
                <w:szCs w:val="24"/>
                <w:lang w:val="en-US"/>
              </w:rPr>
              <w:t>(3) Non-drinking water source</w:t>
            </w:r>
            <w:r w:rsidR="001D4BCD" w:rsidRPr="00E53889">
              <w:rPr>
                <w:sz w:val="24"/>
                <w:szCs w:val="24"/>
                <w:lang w:val="en-US"/>
              </w:rPr>
              <w:t>s</w:t>
            </w:r>
            <w:r w:rsidRPr="00E53889">
              <w:rPr>
                <w:sz w:val="24"/>
                <w:szCs w:val="24"/>
                <w:lang w:val="en-US"/>
              </w:rPr>
              <w:t xml:space="preserve"> (such as water used for industrial and fire- fighting purposes)</w:t>
            </w:r>
            <w:r w:rsidR="001D4BCD" w:rsidRPr="00E53889">
              <w:rPr>
                <w:sz w:val="24"/>
                <w:szCs w:val="24"/>
                <w:lang w:val="en-US"/>
              </w:rPr>
              <w:t xml:space="preserve"> must come with</w:t>
            </w:r>
            <w:r w:rsidR="0091594B">
              <w:rPr>
                <w:sz w:val="24"/>
                <w:szCs w:val="24"/>
                <w:lang w:val="en-US"/>
              </w:rPr>
              <w:t xml:space="preserve"> </w:t>
            </w:r>
            <w:r w:rsidR="001D4BCD" w:rsidRPr="00E53889">
              <w:rPr>
                <w:sz w:val="24"/>
                <w:szCs w:val="24"/>
                <w:lang w:val="en-US"/>
              </w:rPr>
              <w:t xml:space="preserve">written </w:t>
            </w:r>
            <w:r w:rsidRPr="00E53889">
              <w:rPr>
                <w:sz w:val="24"/>
                <w:szCs w:val="24"/>
                <w:lang w:val="en-US"/>
              </w:rPr>
              <w:t xml:space="preserve">instructions or </w:t>
            </w:r>
            <w:r w:rsidR="00D56D99" w:rsidRPr="00E53889">
              <w:rPr>
                <w:sz w:val="24"/>
                <w:szCs w:val="24"/>
                <w:lang w:val="en-US"/>
              </w:rPr>
              <w:t>signs</w:t>
            </w:r>
            <w:r w:rsidRPr="00E53889">
              <w:rPr>
                <w:sz w:val="24"/>
                <w:szCs w:val="24"/>
                <w:lang w:val="en-US"/>
              </w:rPr>
              <w:t xml:space="preserve"> that can be easily understood by foreign workers.</w:t>
            </w:r>
          </w:p>
        </w:tc>
      </w:tr>
      <w:tr w:rsidR="003A2AEB" w:rsidRPr="00E53889" w14:paraId="02254430" w14:textId="77777777" w:rsidTr="00573FF6">
        <w:trPr>
          <w:trHeight w:val="361"/>
        </w:trPr>
        <w:tc>
          <w:tcPr>
            <w:tcW w:w="1505" w:type="dxa"/>
            <w:vMerge/>
            <w:tcBorders>
              <w:top w:val="nil"/>
            </w:tcBorders>
          </w:tcPr>
          <w:p w14:paraId="0A52E301" w14:textId="77777777" w:rsidR="003A2AEB" w:rsidRPr="00E53889" w:rsidRDefault="003A2AEB" w:rsidP="00573FF6">
            <w:pPr>
              <w:spacing w:line="0" w:lineRule="atLeast"/>
              <w:rPr>
                <w:sz w:val="24"/>
                <w:szCs w:val="24"/>
              </w:rPr>
            </w:pPr>
          </w:p>
        </w:tc>
        <w:tc>
          <w:tcPr>
            <w:tcW w:w="3025" w:type="dxa"/>
          </w:tcPr>
          <w:p w14:paraId="28DB478D" w14:textId="77777777" w:rsidR="003A2AEB" w:rsidRPr="00E53889" w:rsidRDefault="003A2AEB" w:rsidP="00573FF6">
            <w:pPr>
              <w:pStyle w:val="TableParagraph"/>
              <w:spacing w:line="0" w:lineRule="atLeast"/>
              <w:ind w:leftChars="80" w:left="192"/>
              <w:rPr>
                <w:rFonts w:eastAsiaTheme="minorEastAsia"/>
                <w:sz w:val="24"/>
                <w:szCs w:val="24"/>
                <w:lang w:val="en-US" w:eastAsia="zh-TW"/>
              </w:rPr>
            </w:pPr>
            <w:r w:rsidRPr="00E53889">
              <w:rPr>
                <w:sz w:val="24"/>
                <w:szCs w:val="24"/>
                <w:lang w:val="en-US"/>
              </w:rPr>
              <w:t>2. Restaurant, kitchen</w:t>
            </w:r>
            <w:r w:rsidRPr="00E53889">
              <w:rPr>
                <w:rFonts w:eastAsiaTheme="minorEastAsia"/>
                <w:sz w:val="24"/>
                <w:szCs w:val="24"/>
                <w:lang w:val="en-US"/>
              </w:rPr>
              <w:t>s</w:t>
            </w:r>
            <w:r w:rsidRPr="00E53889">
              <w:rPr>
                <w:sz w:val="24"/>
                <w:szCs w:val="24"/>
                <w:lang w:val="en-US"/>
              </w:rPr>
              <w:t xml:space="preserve"> (</w:t>
            </w:r>
            <w:r w:rsidR="006F520B" w:rsidRPr="00E53889">
              <w:rPr>
                <w:sz w:val="24"/>
                <w:szCs w:val="24"/>
                <w:lang w:val="en-US"/>
              </w:rPr>
              <w:t>standards to be observed if set up)</w:t>
            </w:r>
          </w:p>
        </w:tc>
        <w:tc>
          <w:tcPr>
            <w:tcW w:w="4023" w:type="dxa"/>
          </w:tcPr>
          <w:p w14:paraId="7F54A9CF" w14:textId="77777777" w:rsidR="006F520B" w:rsidRPr="00E53889" w:rsidRDefault="003A2AEB" w:rsidP="006F520B">
            <w:pPr>
              <w:pStyle w:val="TableParagraph"/>
              <w:spacing w:line="0" w:lineRule="atLeast"/>
              <w:ind w:leftChars="56" w:left="134"/>
              <w:rPr>
                <w:sz w:val="24"/>
                <w:szCs w:val="24"/>
                <w:lang w:val="en-US"/>
              </w:rPr>
            </w:pPr>
            <w:r w:rsidRPr="00E53889">
              <w:rPr>
                <w:sz w:val="24"/>
                <w:szCs w:val="24"/>
                <w:lang w:val="en-US"/>
              </w:rPr>
              <w:t>(1) Restaurants and kitchens</w:t>
            </w:r>
            <w:r w:rsidR="002B284A">
              <w:rPr>
                <w:rFonts w:eastAsiaTheme="minorEastAsia" w:hint="eastAsia"/>
                <w:sz w:val="24"/>
                <w:szCs w:val="24"/>
                <w:lang w:val="en-US" w:eastAsia="zh-TW"/>
              </w:rPr>
              <w:t xml:space="preserve"> </w:t>
            </w:r>
            <w:r w:rsidR="006F520B" w:rsidRPr="00E53889">
              <w:rPr>
                <w:sz w:val="24"/>
                <w:szCs w:val="24"/>
                <w:lang w:val="en-US"/>
              </w:rPr>
              <w:t xml:space="preserve">should be isolated and regularly cleaned, with adequate lighting, ventilation and measures taken to </w:t>
            </w:r>
            <w:r w:rsidR="004A6184" w:rsidRPr="00E53889">
              <w:rPr>
                <w:sz w:val="24"/>
                <w:szCs w:val="24"/>
                <w:lang w:val="en-US"/>
              </w:rPr>
              <w:t>keep away</w:t>
            </w:r>
            <w:r w:rsidR="006F520B" w:rsidRPr="00E53889">
              <w:rPr>
                <w:sz w:val="24"/>
                <w:szCs w:val="24"/>
                <w:lang w:val="en-US"/>
              </w:rPr>
              <w:t xml:space="preserve"> mosquitoes, flies,</w:t>
            </w:r>
            <w:r w:rsidR="002B284A">
              <w:rPr>
                <w:rFonts w:eastAsiaTheme="minorEastAsia" w:hint="eastAsia"/>
                <w:sz w:val="24"/>
                <w:szCs w:val="24"/>
                <w:lang w:val="en-US" w:eastAsia="zh-TW"/>
              </w:rPr>
              <w:t xml:space="preserve"> </w:t>
            </w:r>
            <w:r w:rsidR="006F520B" w:rsidRPr="00E53889">
              <w:rPr>
                <w:sz w:val="24"/>
                <w:szCs w:val="24"/>
                <w:lang w:val="en-US"/>
              </w:rPr>
              <w:t>cockroaches, and mice.</w:t>
            </w:r>
          </w:p>
          <w:p w14:paraId="6E03763D" w14:textId="77777777" w:rsidR="006F520B" w:rsidRPr="00E53889" w:rsidRDefault="006F520B" w:rsidP="006F520B">
            <w:pPr>
              <w:pStyle w:val="TableParagraph"/>
              <w:tabs>
                <w:tab w:val="left" w:pos="451"/>
              </w:tabs>
              <w:spacing w:line="0" w:lineRule="atLeast"/>
              <w:ind w:left="123"/>
              <w:rPr>
                <w:sz w:val="24"/>
                <w:szCs w:val="24"/>
                <w:lang w:val="en-US"/>
              </w:rPr>
            </w:pPr>
            <w:r w:rsidRPr="00E53889">
              <w:rPr>
                <w:sz w:val="24"/>
                <w:szCs w:val="24"/>
                <w:lang w:val="en-US"/>
              </w:rPr>
              <w:t xml:space="preserve">(2) Clean </w:t>
            </w:r>
            <w:r w:rsidR="00F436DE" w:rsidRPr="00E53889">
              <w:rPr>
                <w:sz w:val="24"/>
                <w:szCs w:val="24"/>
                <w:lang w:val="en-US"/>
              </w:rPr>
              <w:t>and hygienic cutlery</w:t>
            </w:r>
            <w:r w:rsidRPr="00E53889">
              <w:rPr>
                <w:sz w:val="24"/>
                <w:szCs w:val="24"/>
                <w:lang w:val="en-US"/>
              </w:rPr>
              <w:t>, tables and</w:t>
            </w:r>
            <w:r w:rsidR="002B284A">
              <w:rPr>
                <w:rFonts w:eastAsiaTheme="minorEastAsia" w:hint="eastAsia"/>
                <w:sz w:val="24"/>
                <w:szCs w:val="24"/>
                <w:lang w:val="en-US" w:eastAsia="zh-TW"/>
              </w:rPr>
              <w:t xml:space="preserve"> </w:t>
            </w:r>
            <w:r w:rsidRPr="00E53889">
              <w:rPr>
                <w:sz w:val="24"/>
                <w:szCs w:val="24"/>
                <w:lang w:val="en-US"/>
              </w:rPr>
              <w:t>chairs should be</w:t>
            </w:r>
            <w:r w:rsidR="002B284A">
              <w:rPr>
                <w:rFonts w:eastAsiaTheme="minorEastAsia" w:hint="eastAsia"/>
                <w:sz w:val="24"/>
                <w:szCs w:val="24"/>
                <w:lang w:val="en-US" w:eastAsia="zh-TW"/>
              </w:rPr>
              <w:t xml:space="preserve"> </w:t>
            </w:r>
            <w:r w:rsidRPr="00E53889">
              <w:rPr>
                <w:sz w:val="24"/>
                <w:szCs w:val="24"/>
                <w:lang w:val="en-US"/>
              </w:rPr>
              <w:t>provided.</w:t>
            </w:r>
          </w:p>
          <w:p w14:paraId="15DBEEBC" w14:textId="77777777" w:rsidR="006F520B" w:rsidRPr="00E53889" w:rsidRDefault="006F520B" w:rsidP="006F520B">
            <w:pPr>
              <w:pStyle w:val="TableParagraph"/>
              <w:tabs>
                <w:tab w:val="left" w:pos="451"/>
              </w:tabs>
              <w:spacing w:line="0" w:lineRule="atLeast"/>
              <w:ind w:left="123"/>
              <w:rPr>
                <w:sz w:val="24"/>
                <w:szCs w:val="24"/>
                <w:lang w:val="en-US"/>
              </w:rPr>
            </w:pPr>
            <w:r w:rsidRPr="00E53889">
              <w:rPr>
                <w:sz w:val="24"/>
                <w:szCs w:val="24"/>
                <w:lang w:val="en-US"/>
              </w:rPr>
              <w:t xml:space="preserve">(3) Before </w:t>
            </w:r>
            <w:r w:rsidR="004A6184" w:rsidRPr="00E53889">
              <w:rPr>
                <w:sz w:val="24"/>
                <w:szCs w:val="24"/>
                <w:lang w:val="en-US"/>
              </w:rPr>
              <w:t xml:space="preserve">the repatriation of </w:t>
            </w:r>
            <w:r w:rsidRPr="00E53889">
              <w:rPr>
                <w:sz w:val="24"/>
                <w:szCs w:val="24"/>
                <w:lang w:val="en-US"/>
              </w:rPr>
              <w:t>foreign workers who fail a health-check-up, the</w:t>
            </w:r>
            <w:r w:rsidR="002B284A">
              <w:rPr>
                <w:rFonts w:eastAsiaTheme="minorEastAsia" w:hint="eastAsia"/>
                <w:sz w:val="24"/>
                <w:szCs w:val="24"/>
                <w:lang w:val="en-US" w:eastAsia="zh-TW"/>
              </w:rPr>
              <w:t xml:space="preserve"> </w:t>
            </w:r>
            <w:r w:rsidR="00F436DE" w:rsidRPr="00E53889">
              <w:rPr>
                <w:spacing w:val="-18"/>
                <w:sz w:val="24"/>
                <w:szCs w:val="24"/>
                <w:lang w:val="en-US"/>
              </w:rPr>
              <w:t>cutlery</w:t>
            </w:r>
            <w:r w:rsidRPr="00E53889">
              <w:rPr>
                <w:sz w:val="24"/>
                <w:szCs w:val="24"/>
                <w:lang w:val="en-US"/>
              </w:rPr>
              <w:t xml:space="preserve"> they use should be </w:t>
            </w:r>
            <w:r w:rsidR="00F436DE" w:rsidRPr="00E53889">
              <w:rPr>
                <w:sz w:val="24"/>
                <w:szCs w:val="24"/>
                <w:lang w:val="en-US"/>
              </w:rPr>
              <w:t>handled</w:t>
            </w:r>
            <w:r w:rsidRPr="00E53889">
              <w:rPr>
                <w:sz w:val="24"/>
                <w:szCs w:val="24"/>
                <w:lang w:val="en-US"/>
              </w:rPr>
              <w:t xml:space="preserve"> separately and not be mixed with </w:t>
            </w:r>
            <w:r w:rsidR="00F436DE" w:rsidRPr="00E53889">
              <w:rPr>
                <w:sz w:val="24"/>
                <w:szCs w:val="24"/>
                <w:lang w:val="en-US"/>
              </w:rPr>
              <w:t>those</w:t>
            </w:r>
            <w:r w:rsidRPr="00E53889">
              <w:rPr>
                <w:sz w:val="24"/>
                <w:szCs w:val="24"/>
                <w:lang w:val="en-US"/>
              </w:rPr>
              <w:t xml:space="preserve"> used by other</w:t>
            </w:r>
            <w:r w:rsidR="002B284A">
              <w:rPr>
                <w:rFonts w:eastAsiaTheme="minorEastAsia" w:hint="eastAsia"/>
                <w:sz w:val="24"/>
                <w:szCs w:val="24"/>
                <w:lang w:val="en-US" w:eastAsia="zh-TW"/>
              </w:rPr>
              <w:t xml:space="preserve"> </w:t>
            </w:r>
            <w:r w:rsidRPr="00E53889">
              <w:rPr>
                <w:sz w:val="24"/>
                <w:szCs w:val="24"/>
                <w:lang w:val="en-US"/>
              </w:rPr>
              <w:t>foreign workers.</w:t>
            </w:r>
          </w:p>
          <w:p w14:paraId="31625D6B" w14:textId="77777777" w:rsidR="006F520B" w:rsidRPr="00E53889" w:rsidRDefault="006F520B" w:rsidP="006F520B">
            <w:pPr>
              <w:pStyle w:val="TableParagraph"/>
              <w:tabs>
                <w:tab w:val="left" w:pos="451"/>
              </w:tabs>
              <w:spacing w:line="0" w:lineRule="atLeast"/>
              <w:ind w:left="123"/>
              <w:rPr>
                <w:sz w:val="24"/>
                <w:szCs w:val="24"/>
                <w:lang w:val="en-US"/>
              </w:rPr>
            </w:pPr>
            <w:r w:rsidRPr="00E53889">
              <w:rPr>
                <w:sz w:val="24"/>
                <w:szCs w:val="24"/>
                <w:lang w:val="en-US"/>
              </w:rPr>
              <w:t xml:space="preserve">(4) Restaurants and kitchens should be </w:t>
            </w:r>
            <w:r w:rsidRPr="00E53889">
              <w:rPr>
                <w:sz w:val="24"/>
                <w:szCs w:val="24"/>
                <w:lang w:val="en-US"/>
              </w:rPr>
              <w:lastRenderedPageBreak/>
              <w:t xml:space="preserve">located a minimum of 30 meters from </w:t>
            </w:r>
            <w:r w:rsidR="004A6184" w:rsidRPr="00E53889">
              <w:rPr>
                <w:sz w:val="24"/>
                <w:szCs w:val="24"/>
                <w:lang w:val="en-US"/>
              </w:rPr>
              <w:t>bathroom</w:t>
            </w:r>
            <w:r w:rsidRPr="00E53889">
              <w:rPr>
                <w:sz w:val="24"/>
                <w:szCs w:val="24"/>
                <w:lang w:val="en-US"/>
              </w:rPr>
              <w:t xml:space="preserve"> and sewage treatment facilities. However, this provision does not include flush</w:t>
            </w:r>
            <w:r w:rsidR="002B284A">
              <w:rPr>
                <w:rFonts w:eastAsiaTheme="minorEastAsia" w:hint="eastAsia"/>
                <w:sz w:val="24"/>
                <w:szCs w:val="24"/>
                <w:lang w:val="en-US" w:eastAsia="zh-TW"/>
              </w:rPr>
              <w:t xml:space="preserve"> </w:t>
            </w:r>
            <w:r w:rsidRPr="00E53889">
              <w:rPr>
                <w:sz w:val="24"/>
                <w:szCs w:val="24"/>
                <w:lang w:val="en-US"/>
              </w:rPr>
              <w:t>toilets.</w:t>
            </w:r>
          </w:p>
          <w:p w14:paraId="25A6916A" w14:textId="77777777" w:rsidR="006F520B" w:rsidRPr="002B284A" w:rsidRDefault="006F520B" w:rsidP="006F520B">
            <w:pPr>
              <w:pStyle w:val="TableParagraph"/>
              <w:spacing w:line="0" w:lineRule="atLeast"/>
              <w:ind w:leftChars="56" w:left="134"/>
              <w:rPr>
                <w:rFonts w:eastAsiaTheme="minorEastAsia"/>
                <w:sz w:val="24"/>
                <w:szCs w:val="24"/>
                <w:lang w:val="en-US" w:eastAsia="zh-TW"/>
              </w:rPr>
            </w:pPr>
            <w:r w:rsidRPr="00E53889">
              <w:rPr>
                <w:sz w:val="24"/>
                <w:szCs w:val="24"/>
                <w:lang w:val="en-US"/>
              </w:rPr>
              <w:t>(5) Maintain cleanliness, employ designated inspectors and keep records</w:t>
            </w:r>
            <w:r w:rsidR="002B284A">
              <w:rPr>
                <w:rFonts w:eastAsiaTheme="minorEastAsia" w:hint="eastAsia"/>
                <w:sz w:val="24"/>
                <w:szCs w:val="24"/>
                <w:lang w:val="en-US" w:eastAsia="zh-TW"/>
              </w:rPr>
              <w:t>.</w:t>
            </w:r>
          </w:p>
        </w:tc>
      </w:tr>
    </w:tbl>
    <w:p w14:paraId="6AB58D26" w14:textId="77777777" w:rsidR="003A2AEB" w:rsidRPr="00E53889" w:rsidRDefault="003A2AEB" w:rsidP="003A2AEB">
      <w:pPr>
        <w:spacing w:line="0" w:lineRule="atLeast"/>
        <w:rPr>
          <w:szCs w:val="24"/>
        </w:rPr>
      </w:pPr>
    </w:p>
    <w:tbl>
      <w:tblPr>
        <w:tblStyle w:val="TableNormal"/>
        <w:tblW w:w="0" w:type="auto"/>
        <w:tblInd w:w="4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5"/>
        <w:gridCol w:w="3025"/>
        <w:gridCol w:w="4023"/>
      </w:tblGrid>
      <w:tr w:rsidR="003A2AEB" w:rsidRPr="00E53889" w14:paraId="7F29333C" w14:textId="77777777" w:rsidTr="00573FF6">
        <w:trPr>
          <w:trHeight w:val="10440"/>
        </w:trPr>
        <w:tc>
          <w:tcPr>
            <w:tcW w:w="1505" w:type="dxa"/>
            <w:vMerge w:val="restart"/>
          </w:tcPr>
          <w:p w14:paraId="51F4CEFC" w14:textId="77777777" w:rsidR="003A2AEB" w:rsidRPr="00E53889" w:rsidRDefault="003A2AEB" w:rsidP="00573FF6">
            <w:pPr>
              <w:pStyle w:val="TableParagraph"/>
              <w:spacing w:line="0" w:lineRule="atLeast"/>
              <w:ind w:left="0"/>
              <w:rPr>
                <w:sz w:val="24"/>
                <w:szCs w:val="24"/>
                <w:lang w:val="en-US"/>
              </w:rPr>
            </w:pPr>
          </w:p>
        </w:tc>
        <w:tc>
          <w:tcPr>
            <w:tcW w:w="3025" w:type="dxa"/>
          </w:tcPr>
          <w:p w14:paraId="37B584C5" w14:textId="77777777" w:rsidR="003A2AEB" w:rsidRPr="00E53889" w:rsidRDefault="003A2AEB" w:rsidP="00573FF6">
            <w:pPr>
              <w:pStyle w:val="TableParagraph"/>
              <w:spacing w:line="0" w:lineRule="atLeast"/>
              <w:ind w:leftChars="15" w:left="36"/>
              <w:rPr>
                <w:sz w:val="24"/>
                <w:szCs w:val="24"/>
                <w:lang w:val="en-US"/>
              </w:rPr>
            </w:pPr>
          </w:p>
        </w:tc>
        <w:tc>
          <w:tcPr>
            <w:tcW w:w="4023" w:type="dxa"/>
          </w:tcPr>
          <w:p w14:paraId="49B350A2" w14:textId="77777777" w:rsidR="003A2AEB" w:rsidRPr="00E53889" w:rsidRDefault="003A2AEB" w:rsidP="00573FF6">
            <w:pPr>
              <w:pStyle w:val="TableParagraph"/>
              <w:tabs>
                <w:tab w:val="left" w:pos="451"/>
              </w:tabs>
              <w:spacing w:line="0" w:lineRule="atLeast"/>
              <w:ind w:left="123"/>
              <w:rPr>
                <w:sz w:val="24"/>
                <w:szCs w:val="24"/>
                <w:lang w:val="en-US"/>
              </w:rPr>
            </w:pPr>
          </w:p>
        </w:tc>
      </w:tr>
      <w:tr w:rsidR="003A2AEB" w:rsidRPr="00E53889" w14:paraId="7D22E7AF" w14:textId="77777777" w:rsidTr="00573FF6">
        <w:trPr>
          <w:trHeight w:val="3240"/>
        </w:trPr>
        <w:tc>
          <w:tcPr>
            <w:tcW w:w="1505" w:type="dxa"/>
            <w:vMerge/>
            <w:tcBorders>
              <w:top w:val="nil"/>
            </w:tcBorders>
          </w:tcPr>
          <w:p w14:paraId="6A9F8393" w14:textId="77777777" w:rsidR="003A2AEB" w:rsidRPr="00E53889" w:rsidRDefault="003A2AEB" w:rsidP="00573FF6">
            <w:pPr>
              <w:spacing w:line="0" w:lineRule="atLeast"/>
              <w:rPr>
                <w:sz w:val="24"/>
                <w:szCs w:val="24"/>
              </w:rPr>
            </w:pPr>
          </w:p>
        </w:tc>
        <w:tc>
          <w:tcPr>
            <w:tcW w:w="3025" w:type="dxa"/>
          </w:tcPr>
          <w:p w14:paraId="04878522" w14:textId="77777777" w:rsidR="003A2AEB" w:rsidRPr="00E53889" w:rsidRDefault="003A2AEB" w:rsidP="00D56D99">
            <w:pPr>
              <w:pStyle w:val="TableParagraph"/>
              <w:spacing w:line="0" w:lineRule="atLeast"/>
              <w:ind w:leftChars="69" w:left="166"/>
              <w:rPr>
                <w:sz w:val="24"/>
                <w:szCs w:val="24"/>
              </w:rPr>
            </w:pPr>
            <w:r w:rsidRPr="00E53889">
              <w:rPr>
                <w:sz w:val="24"/>
                <w:szCs w:val="24"/>
              </w:rPr>
              <w:t>3. Food</w:t>
            </w:r>
          </w:p>
        </w:tc>
        <w:tc>
          <w:tcPr>
            <w:tcW w:w="4023" w:type="dxa"/>
          </w:tcPr>
          <w:p w14:paraId="5E0B1DF3" w14:textId="77777777" w:rsidR="003A2AEB" w:rsidRPr="00E53889" w:rsidRDefault="003A2AEB" w:rsidP="00573FF6">
            <w:pPr>
              <w:pStyle w:val="TableParagraph"/>
              <w:tabs>
                <w:tab w:val="left" w:pos="451"/>
              </w:tabs>
              <w:spacing w:line="0" w:lineRule="atLeast"/>
              <w:ind w:left="123"/>
              <w:rPr>
                <w:sz w:val="24"/>
                <w:szCs w:val="24"/>
                <w:lang w:val="en-US"/>
              </w:rPr>
            </w:pPr>
            <w:r w:rsidRPr="00E53889">
              <w:rPr>
                <w:sz w:val="24"/>
                <w:szCs w:val="24"/>
                <w:lang w:val="en-US"/>
              </w:rPr>
              <w:t xml:space="preserve">(1) Employers who provide foreign workers with food free of charge, should respect the </w:t>
            </w:r>
            <w:r w:rsidR="00F436DE" w:rsidRPr="00E53889">
              <w:rPr>
                <w:sz w:val="24"/>
                <w:szCs w:val="24"/>
                <w:lang w:val="en-US"/>
              </w:rPr>
              <w:t>preferences</w:t>
            </w:r>
            <w:r w:rsidRPr="00E53889">
              <w:rPr>
                <w:sz w:val="24"/>
                <w:szCs w:val="24"/>
                <w:lang w:val="en-US"/>
              </w:rPr>
              <w:t xml:space="preserve"> and religious taboos of those workers, and ensure the food is hygienic, sufficient and of equal quality.</w:t>
            </w:r>
          </w:p>
          <w:p w14:paraId="6B88E0BF" w14:textId="77777777" w:rsidR="003A2AEB" w:rsidRPr="00E53889" w:rsidRDefault="003A2AEB" w:rsidP="00573FF6">
            <w:pPr>
              <w:pStyle w:val="TableParagraph"/>
              <w:tabs>
                <w:tab w:val="left" w:pos="451"/>
              </w:tabs>
              <w:spacing w:line="0" w:lineRule="atLeast"/>
              <w:ind w:left="123"/>
              <w:rPr>
                <w:rFonts w:eastAsiaTheme="minorEastAsia"/>
                <w:sz w:val="24"/>
                <w:szCs w:val="24"/>
                <w:lang w:val="en-US"/>
              </w:rPr>
            </w:pPr>
            <w:r w:rsidRPr="00E53889">
              <w:rPr>
                <w:rFonts w:eastAsiaTheme="minorEastAsia"/>
                <w:sz w:val="24"/>
                <w:szCs w:val="24"/>
                <w:lang w:val="en-US"/>
              </w:rPr>
              <w:t>(2) When f</w:t>
            </w:r>
            <w:r w:rsidRPr="00E53889">
              <w:rPr>
                <w:sz w:val="24"/>
                <w:szCs w:val="24"/>
                <w:lang w:val="en-US"/>
              </w:rPr>
              <w:t>oreign workers are required to pay for</w:t>
            </w:r>
            <w:r w:rsidR="00F436DE" w:rsidRPr="00E53889">
              <w:rPr>
                <w:sz w:val="24"/>
                <w:szCs w:val="24"/>
                <w:lang w:val="en-US"/>
              </w:rPr>
              <w:t xml:space="preserve"> the food provided by </w:t>
            </w:r>
            <w:r w:rsidR="00F436DE" w:rsidRPr="00E53889">
              <w:rPr>
                <w:rFonts w:eastAsiaTheme="minorEastAsia"/>
                <w:sz w:val="24"/>
                <w:szCs w:val="24"/>
                <w:lang w:val="en-US"/>
              </w:rPr>
              <w:t xml:space="preserve">employers, </w:t>
            </w:r>
            <w:r w:rsidRPr="00E53889">
              <w:rPr>
                <w:sz w:val="24"/>
                <w:szCs w:val="24"/>
                <w:lang w:val="en-US"/>
              </w:rPr>
              <w:t>the</w:t>
            </w:r>
            <w:r w:rsidR="00F436DE" w:rsidRPr="00E53889">
              <w:rPr>
                <w:sz w:val="24"/>
                <w:szCs w:val="24"/>
                <w:lang w:val="en-US"/>
              </w:rPr>
              <w:t xml:space="preserve"> latter</w:t>
            </w:r>
            <w:r w:rsidRPr="00E53889">
              <w:rPr>
                <w:sz w:val="24"/>
                <w:szCs w:val="24"/>
                <w:lang w:val="en-US"/>
              </w:rPr>
              <w:t xml:space="preserve"> should respect the </w:t>
            </w:r>
            <w:r w:rsidR="00F436DE" w:rsidRPr="00E53889">
              <w:rPr>
                <w:sz w:val="24"/>
                <w:szCs w:val="24"/>
                <w:lang w:val="en-US"/>
              </w:rPr>
              <w:t xml:space="preserve">preferences </w:t>
            </w:r>
            <w:r w:rsidRPr="00E53889">
              <w:rPr>
                <w:sz w:val="24"/>
                <w:szCs w:val="24"/>
                <w:lang w:val="en-US"/>
              </w:rPr>
              <w:t xml:space="preserve">and religious taboos of those workers, and ensure the food is hygienic, sufficient and of equal quality. If there are fewer than 30 foreign workers, majority opinion should be taken into account when deciding on types of food. If there are 30 or more workers the employer and foreign workers should establish a food committee to make related decisions. Workers should constitute </w:t>
            </w:r>
            <w:r w:rsidR="00F436DE" w:rsidRPr="00E53889">
              <w:rPr>
                <w:sz w:val="24"/>
                <w:szCs w:val="24"/>
                <w:lang w:val="en-US"/>
              </w:rPr>
              <w:t>at least</w:t>
            </w:r>
            <w:r w:rsidRPr="00E53889">
              <w:rPr>
                <w:sz w:val="24"/>
                <w:szCs w:val="24"/>
                <w:lang w:val="en-US"/>
              </w:rPr>
              <w:t xml:space="preserve"> two thirds of the members of such a committee.</w:t>
            </w:r>
          </w:p>
        </w:tc>
      </w:tr>
    </w:tbl>
    <w:p w14:paraId="3F1F1EC8" w14:textId="77777777" w:rsidR="003A2AEB" w:rsidRPr="00E53889" w:rsidRDefault="003A2AEB" w:rsidP="003A2AEB">
      <w:pPr>
        <w:spacing w:line="0" w:lineRule="atLeast"/>
        <w:rPr>
          <w:szCs w:val="24"/>
        </w:rPr>
      </w:pPr>
    </w:p>
    <w:p w14:paraId="27ECC263" w14:textId="77777777" w:rsidR="003A2AEB" w:rsidRPr="00E53889" w:rsidRDefault="003A2AEB" w:rsidP="003A2AEB">
      <w:pPr>
        <w:spacing w:line="0" w:lineRule="atLeast"/>
        <w:rPr>
          <w:szCs w:val="24"/>
        </w:rPr>
      </w:pPr>
    </w:p>
    <w:p w14:paraId="40EA20BD" w14:textId="77777777" w:rsidR="003A2AEB" w:rsidRPr="00E53889" w:rsidRDefault="003A2AEB" w:rsidP="003A2AEB">
      <w:pPr>
        <w:spacing w:line="0" w:lineRule="atLeast"/>
        <w:rPr>
          <w:szCs w:val="24"/>
        </w:rPr>
      </w:pPr>
    </w:p>
    <w:p w14:paraId="70F6C527" w14:textId="77777777" w:rsidR="003A2AEB" w:rsidRPr="00E53889" w:rsidRDefault="003A2AEB" w:rsidP="003A2AEB">
      <w:pPr>
        <w:spacing w:line="0" w:lineRule="atLeast"/>
        <w:rPr>
          <w:szCs w:val="24"/>
        </w:rPr>
        <w:sectPr w:rsidR="003A2AEB" w:rsidRPr="00E53889">
          <w:footerReference w:type="default" r:id="rId8"/>
          <w:pgSz w:w="11910" w:h="16840"/>
          <w:pgMar w:top="1400" w:right="680" w:bottom="1340" w:left="1600" w:header="0" w:footer="1156" w:gutter="0"/>
          <w:cols w:space="720"/>
        </w:sectPr>
      </w:pPr>
    </w:p>
    <w:p w14:paraId="45F668D9" w14:textId="77777777" w:rsidR="0036586D" w:rsidRPr="00E53889" w:rsidRDefault="0036586D"/>
    <w:tbl>
      <w:tblPr>
        <w:tblW w:w="8222" w:type="dxa"/>
        <w:jc w:val="right"/>
        <w:tblLayout w:type="fixed"/>
        <w:tblCellMar>
          <w:left w:w="10" w:type="dxa"/>
          <w:right w:w="10" w:type="dxa"/>
        </w:tblCellMar>
        <w:tblLook w:val="0000" w:firstRow="0" w:lastRow="0" w:firstColumn="0" w:lastColumn="0" w:noHBand="0" w:noVBand="0"/>
      </w:tblPr>
      <w:tblGrid>
        <w:gridCol w:w="567"/>
        <w:gridCol w:w="2835"/>
        <w:gridCol w:w="4820"/>
      </w:tblGrid>
      <w:tr w:rsidR="003941C6" w:rsidRPr="00E53889" w14:paraId="5AA3719C"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211417"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貳、住宿</w:t>
            </w: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C863B"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一、宿舍通道</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65109" w14:textId="77777777" w:rsidR="003941C6" w:rsidRPr="00E53889" w:rsidRDefault="000D23DB" w:rsidP="00A91DEF">
            <w:pPr>
              <w:pStyle w:val="Textbody"/>
              <w:numPr>
                <w:ilvl w:val="0"/>
                <w:numId w:val="53"/>
              </w:numPr>
              <w:spacing w:line="0" w:lineRule="atLeast"/>
              <w:ind w:left="0" w:firstLine="0"/>
              <w:rPr>
                <w:rFonts w:asciiTheme="minorEastAsia" w:eastAsiaTheme="minorEastAsia" w:hAnsiTheme="minorEastAsia" w:cs="標楷體"/>
                <w:szCs w:val="24"/>
              </w:rPr>
            </w:pPr>
            <w:r w:rsidRPr="00E53889">
              <w:rPr>
                <w:rFonts w:asciiTheme="minorEastAsia" w:eastAsiaTheme="minorEastAsia" w:hAnsiTheme="minorEastAsia" w:cs="標楷體" w:hint="eastAsia"/>
                <w:szCs w:val="24"/>
              </w:rPr>
              <w:t>宿舍區應設置寬敞暢通之通道，且不得堆積物品。</w:t>
            </w:r>
          </w:p>
          <w:p w14:paraId="77DFAAAC" w14:textId="77777777" w:rsidR="003941C6" w:rsidRPr="00E53889" w:rsidRDefault="000D23DB" w:rsidP="00A91DEF">
            <w:pPr>
              <w:pStyle w:val="Textbody"/>
              <w:numPr>
                <w:ilvl w:val="0"/>
                <w:numId w:val="40"/>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cs="標楷體" w:hint="eastAsia"/>
                <w:szCs w:val="24"/>
              </w:rPr>
              <w:t>通道及避難設施，</w:t>
            </w:r>
            <w:proofErr w:type="gramStart"/>
            <w:r w:rsidRPr="00E53889">
              <w:rPr>
                <w:rFonts w:asciiTheme="minorEastAsia" w:eastAsiaTheme="minorEastAsia" w:hAnsiTheme="minorEastAsia" w:cs="標楷體" w:hint="eastAsia"/>
                <w:szCs w:val="24"/>
              </w:rPr>
              <w:t>均應以外</w:t>
            </w:r>
            <w:proofErr w:type="gramEnd"/>
            <w:r w:rsidRPr="00E53889">
              <w:rPr>
                <w:rFonts w:asciiTheme="minorEastAsia" w:eastAsiaTheme="minorEastAsia" w:hAnsiTheme="minorEastAsia" w:cs="標楷體" w:hint="eastAsia"/>
                <w:szCs w:val="24"/>
              </w:rPr>
              <w:t>國人易懂之文字標示，並標明緊急事故時之疏散方向。</w:t>
            </w:r>
          </w:p>
        </w:tc>
      </w:tr>
      <w:tr w:rsidR="003941C6" w:rsidRPr="00E53889" w14:paraId="780DB7E2"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A4184"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C0489B"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二、宿舍不得設置之工作場所</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E527A" w14:textId="77777777" w:rsidR="003941C6" w:rsidRPr="00E53889" w:rsidRDefault="000D23DB" w:rsidP="00A91DEF">
            <w:pPr>
              <w:pStyle w:val="Textbody"/>
              <w:numPr>
                <w:ilvl w:val="0"/>
                <w:numId w:val="54"/>
              </w:numPr>
              <w:spacing w:line="0" w:lineRule="atLeast"/>
              <w:ind w:left="0" w:firstLine="0"/>
              <w:rPr>
                <w:rFonts w:asciiTheme="minorEastAsia" w:eastAsiaTheme="minorEastAsia" w:hAnsiTheme="minorEastAsia"/>
                <w:szCs w:val="24"/>
              </w:rPr>
            </w:pPr>
            <w:bookmarkStart w:id="1" w:name="_Hlk191995741"/>
            <w:r w:rsidRPr="00E53889">
              <w:rPr>
                <w:rFonts w:asciiTheme="minorEastAsia" w:eastAsiaTheme="minorEastAsia" w:hAnsiTheme="minorEastAsia" w:hint="eastAsia"/>
                <w:szCs w:val="24"/>
              </w:rPr>
              <w:t>爆炸性物質、</w:t>
            </w:r>
            <w:r w:rsidRPr="00E53889">
              <w:rPr>
                <w:rFonts w:asciiTheme="minorEastAsia" w:eastAsiaTheme="minorEastAsia" w:hAnsiTheme="minorEastAsia" w:hint="eastAsia"/>
                <w:szCs w:val="24"/>
                <w:highlight w:val="yellow"/>
              </w:rPr>
              <w:t>發火性物質</w:t>
            </w:r>
            <w:r w:rsidRPr="00E53889">
              <w:rPr>
                <w:rFonts w:asciiTheme="minorEastAsia" w:eastAsiaTheme="minorEastAsia" w:hAnsiTheme="minorEastAsia" w:hint="eastAsia"/>
                <w:szCs w:val="24"/>
              </w:rPr>
              <w:t>、氧化性物質、引火性物質、可燃性氣體或大量</w:t>
            </w:r>
            <w:r w:rsidRPr="00E53889">
              <w:rPr>
                <w:rFonts w:asciiTheme="minorEastAsia" w:eastAsiaTheme="minorEastAsia" w:hAnsiTheme="minorEastAsia" w:hint="eastAsia"/>
                <w:szCs w:val="24"/>
                <w:highlight w:val="yellow"/>
              </w:rPr>
              <w:t>易燃性</w:t>
            </w:r>
            <w:bookmarkEnd w:id="1"/>
            <w:r w:rsidRPr="00E53889">
              <w:rPr>
                <w:rFonts w:asciiTheme="minorEastAsia" w:eastAsiaTheme="minorEastAsia" w:hAnsiTheme="minorEastAsia" w:hint="eastAsia"/>
                <w:szCs w:val="24"/>
              </w:rPr>
              <w:t>物質之放置或儲存場所。</w:t>
            </w:r>
          </w:p>
          <w:p w14:paraId="639EE903" w14:textId="77777777" w:rsidR="003941C6" w:rsidRPr="00E53889" w:rsidRDefault="000D23DB" w:rsidP="00A91DEF">
            <w:pPr>
              <w:pStyle w:val="Textbody"/>
              <w:numPr>
                <w:ilvl w:val="0"/>
                <w:numId w:val="34"/>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使用窯、鍋爐之作業場所。</w:t>
            </w:r>
          </w:p>
          <w:p w14:paraId="625DF7FF" w14:textId="77777777" w:rsidR="003941C6" w:rsidRPr="00E53889" w:rsidRDefault="000D23DB" w:rsidP="00A91DEF">
            <w:pPr>
              <w:pStyle w:val="Textbody"/>
              <w:numPr>
                <w:ilvl w:val="0"/>
                <w:numId w:val="34"/>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發散安全衛生上有害氣體、蒸汽或粉塵之作業場所。</w:t>
            </w:r>
          </w:p>
          <w:p w14:paraId="49FFDEA8" w14:textId="77777777" w:rsidR="003941C6" w:rsidRPr="00E53889" w:rsidRDefault="000D23DB" w:rsidP="00A91DEF">
            <w:pPr>
              <w:pStyle w:val="Textbody"/>
              <w:numPr>
                <w:ilvl w:val="0"/>
                <w:numId w:val="34"/>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產生強烈振動及噪音之機械設備附近場所。</w:t>
            </w:r>
          </w:p>
        </w:tc>
      </w:tr>
      <w:tr w:rsidR="003941C6" w:rsidRPr="00E53889" w14:paraId="540E3EE3"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5445AC"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01B8F7"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三、居住面積</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21C1A2"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cs="標楷體" w:hint="eastAsia"/>
                <w:szCs w:val="24"/>
              </w:rPr>
              <w:t>外國人之居住面積，指雇主提供外國人居住使用面積除以該使用面積範圍內之外國人人數，每人應在三點六平方公尺以上</w:t>
            </w:r>
            <w:r w:rsidRPr="00E53889">
              <w:rPr>
                <w:rFonts w:asciiTheme="minorEastAsia" w:eastAsiaTheme="minorEastAsia" w:hAnsiTheme="minorEastAsia" w:hint="eastAsia"/>
                <w:szCs w:val="24"/>
              </w:rPr>
              <w:t>，每一</w:t>
            </w:r>
            <w:proofErr w:type="gramStart"/>
            <w:r w:rsidRPr="00E53889">
              <w:rPr>
                <w:rFonts w:asciiTheme="minorEastAsia" w:eastAsiaTheme="minorEastAsia" w:hAnsiTheme="minorEastAsia" w:hint="eastAsia"/>
                <w:szCs w:val="24"/>
              </w:rPr>
              <w:t>外國人均應有</w:t>
            </w:r>
            <w:proofErr w:type="gramEnd"/>
            <w:r w:rsidRPr="00E53889">
              <w:rPr>
                <w:rFonts w:asciiTheme="minorEastAsia" w:eastAsiaTheme="minorEastAsia" w:hAnsiTheme="minorEastAsia" w:hint="eastAsia"/>
                <w:szCs w:val="24"/>
              </w:rPr>
              <w:t>其個人之床</w:t>
            </w:r>
            <w:proofErr w:type="gramStart"/>
            <w:r w:rsidRPr="00E53889">
              <w:rPr>
                <w:rFonts w:asciiTheme="minorEastAsia" w:eastAsiaTheme="minorEastAsia" w:hAnsiTheme="minorEastAsia" w:hint="eastAsia"/>
                <w:szCs w:val="24"/>
              </w:rPr>
              <w:t>舖</w:t>
            </w:r>
            <w:proofErr w:type="gramEnd"/>
            <w:r w:rsidRPr="00E53889">
              <w:rPr>
                <w:rFonts w:asciiTheme="minorEastAsia" w:eastAsiaTheme="minorEastAsia" w:hAnsiTheme="minorEastAsia" w:hint="eastAsia"/>
                <w:szCs w:val="24"/>
              </w:rPr>
              <w:t>，並應提供衣物櫃</w:t>
            </w: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計入居住面積</w:t>
            </w: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w:t>
            </w:r>
          </w:p>
        </w:tc>
      </w:tr>
      <w:tr w:rsidR="003941C6" w:rsidRPr="00E53889" w14:paraId="74E61495"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8F7EE7"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044819"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四、宿舍應設置合乎規定之廁所、盥洗設備</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4EBB4C" w14:textId="77777777" w:rsidR="003941C6" w:rsidRPr="00E53889" w:rsidRDefault="000D23DB" w:rsidP="00A91DEF">
            <w:pPr>
              <w:pStyle w:val="Textbody"/>
              <w:numPr>
                <w:ilvl w:val="0"/>
                <w:numId w:val="55"/>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男廁所</w:t>
            </w:r>
            <w:proofErr w:type="gramStart"/>
            <w:r w:rsidRPr="00E53889">
              <w:rPr>
                <w:rFonts w:asciiTheme="minorEastAsia" w:eastAsiaTheme="minorEastAsia" w:hAnsiTheme="minorEastAsia" w:hint="eastAsia"/>
                <w:szCs w:val="24"/>
                <w:highlight w:val="yellow"/>
              </w:rPr>
              <w:t>便坑</w:t>
            </w:r>
            <w:r w:rsidRPr="00E53889">
              <w:rPr>
                <w:rFonts w:asciiTheme="minorEastAsia" w:eastAsiaTheme="minorEastAsia" w:hAnsiTheme="minorEastAsia" w:hint="eastAsia"/>
                <w:szCs w:val="24"/>
              </w:rPr>
              <w:t>數</w:t>
            </w:r>
            <w:proofErr w:type="gramEnd"/>
            <w:r w:rsidRPr="00E53889">
              <w:rPr>
                <w:rFonts w:asciiTheme="minorEastAsia" w:eastAsiaTheme="minorEastAsia" w:hAnsiTheme="minorEastAsia" w:hint="eastAsia"/>
                <w:szCs w:val="24"/>
              </w:rPr>
              <w:t>，以住宿男性外國人計算，每二十五人以內設置一個以上為原則；廁所便池數，以每十五人以內設置一個以上為原則。</w:t>
            </w:r>
          </w:p>
          <w:p w14:paraId="0B74591C" w14:textId="77777777" w:rsidR="003941C6" w:rsidRPr="00E53889" w:rsidRDefault="000D23DB" w:rsidP="00A91DEF">
            <w:pPr>
              <w:pStyle w:val="Textbody"/>
              <w:numPr>
                <w:ilvl w:val="0"/>
                <w:numId w:val="35"/>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女廁所</w:t>
            </w:r>
            <w:proofErr w:type="gramStart"/>
            <w:r w:rsidRPr="00E53889">
              <w:rPr>
                <w:rFonts w:asciiTheme="minorEastAsia" w:eastAsiaTheme="minorEastAsia" w:hAnsiTheme="minorEastAsia" w:hint="eastAsia"/>
                <w:szCs w:val="24"/>
              </w:rPr>
              <w:t>便坑數</w:t>
            </w:r>
            <w:proofErr w:type="gramEnd"/>
            <w:r w:rsidRPr="00E53889">
              <w:rPr>
                <w:rFonts w:asciiTheme="minorEastAsia" w:eastAsiaTheme="minorEastAsia" w:hAnsiTheme="minorEastAsia" w:hint="eastAsia"/>
                <w:szCs w:val="24"/>
              </w:rPr>
              <w:t>，以住宿女性外國人計算，每十五人以內設置一個以上為原則。</w:t>
            </w:r>
          </w:p>
          <w:p w14:paraId="098B3C73" w14:textId="77777777" w:rsidR="003941C6" w:rsidRPr="00E53889" w:rsidRDefault="000D23DB" w:rsidP="00A91DEF">
            <w:pPr>
              <w:pStyle w:val="Textbody"/>
              <w:numPr>
                <w:ilvl w:val="0"/>
                <w:numId w:val="35"/>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浴室應設置合乎安全規定之冷、熱水供應設施。</w:t>
            </w:r>
          </w:p>
          <w:p w14:paraId="3D9AC0E0" w14:textId="77777777" w:rsidR="003941C6" w:rsidRPr="00E53889" w:rsidRDefault="000D23DB" w:rsidP="00A91DEF">
            <w:pPr>
              <w:pStyle w:val="Textbody"/>
              <w:numPr>
                <w:ilvl w:val="0"/>
                <w:numId w:val="35"/>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經常維持整潔，依性別妥為分界，並注重其隱私。</w:t>
            </w:r>
          </w:p>
        </w:tc>
      </w:tr>
      <w:tr w:rsidR="003941C6" w:rsidRPr="00E53889" w14:paraId="0BED6D2E"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B095B6"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C2B1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五、隔離措施</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BD6E70" w14:textId="77777777" w:rsidR="003941C6" w:rsidRPr="00E53889" w:rsidRDefault="000D23DB" w:rsidP="00A91DEF">
            <w:pPr>
              <w:pStyle w:val="Textbody"/>
              <w:tabs>
                <w:tab w:val="left" w:pos="1197"/>
              </w:tabs>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proofErr w:type="gramStart"/>
            <w:r w:rsidRPr="00E53889">
              <w:rPr>
                <w:rFonts w:asciiTheme="minorEastAsia" w:eastAsiaTheme="minorEastAsia" w:hAnsiTheme="minorEastAsia" w:hint="eastAsia"/>
                <w:szCs w:val="24"/>
              </w:rPr>
              <w:t>一</w:t>
            </w:r>
            <w:proofErr w:type="gramEnd"/>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經衛生機關健康檢查有法定傳染病待遣返之外國人，應安排隔離措施。</w:t>
            </w:r>
          </w:p>
          <w:p w14:paraId="0442A62B" w14:textId="77777777" w:rsidR="003941C6" w:rsidRPr="00E53889" w:rsidRDefault="000D23DB" w:rsidP="00A91DEF">
            <w:pPr>
              <w:pStyle w:val="Textbody"/>
              <w:tabs>
                <w:tab w:val="left" w:pos="1137"/>
                <w:tab w:val="left" w:pos="1197"/>
              </w:tabs>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二</w:t>
            </w:r>
            <w:r w:rsidRPr="00E53889">
              <w:rPr>
                <w:rFonts w:asciiTheme="minorEastAsia" w:eastAsiaTheme="minorEastAsia" w:hAnsiTheme="minorEastAsia"/>
                <w:szCs w:val="24"/>
              </w:rPr>
              <w:t>)</w:t>
            </w:r>
            <w:r w:rsidRPr="00E53889">
              <w:rPr>
                <w:rFonts w:asciiTheme="minorEastAsia" w:eastAsiaTheme="minorEastAsia" w:hAnsiTheme="minorEastAsia" w:cs="標楷體" w:hint="eastAsia"/>
                <w:szCs w:val="24"/>
              </w:rPr>
              <w:t>雇主及所聘僱外國人</w:t>
            </w:r>
            <w:r w:rsidR="002F1089" w:rsidRPr="00E53889">
              <w:rPr>
                <w:rFonts w:asciiTheme="minorEastAsia" w:eastAsiaTheme="minorEastAsia" w:hAnsiTheme="minorEastAsia" w:cs="標楷體" w:hint="eastAsia"/>
                <w:szCs w:val="24"/>
              </w:rPr>
              <w:t>應遵守中央主管機關依中央流行</w:t>
            </w:r>
            <w:proofErr w:type="gramStart"/>
            <w:r w:rsidR="002F1089" w:rsidRPr="00E53889">
              <w:rPr>
                <w:rFonts w:asciiTheme="minorEastAsia" w:eastAsiaTheme="minorEastAsia" w:hAnsiTheme="minorEastAsia" w:cs="標楷體" w:hint="eastAsia"/>
                <w:szCs w:val="24"/>
              </w:rPr>
              <w:t>疫</w:t>
            </w:r>
            <w:proofErr w:type="gramEnd"/>
            <w:r w:rsidR="002F1089" w:rsidRPr="00E53889">
              <w:rPr>
                <w:rFonts w:asciiTheme="minorEastAsia" w:eastAsiaTheme="minorEastAsia" w:hAnsiTheme="minorEastAsia" w:cs="標楷體" w:hint="eastAsia"/>
                <w:szCs w:val="24"/>
              </w:rPr>
              <w:t>情指揮中心指揮官指示</w:t>
            </w:r>
            <w:r w:rsidR="00BF537F" w:rsidRPr="00E53889">
              <w:rPr>
                <w:rFonts w:asciiTheme="minorEastAsia" w:eastAsiaTheme="minorEastAsia" w:hAnsiTheme="minorEastAsia" w:cs="標楷體" w:hint="eastAsia"/>
                <w:color w:val="FF0000"/>
                <w:szCs w:val="24"/>
              </w:rPr>
              <w:t>或配合衛生</w:t>
            </w:r>
            <w:r w:rsidR="00FC5588" w:rsidRPr="00E53889">
              <w:rPr>
                <w:rFonts w:asciiTheme="minorEastAsia" w:eastAsiaTheme="minorEastAsia" w:hAnsiTheme="minorEastAsia" w:cs="標楷體" w:hint="eastAsia"/>
                <w:color w:val="FF0000"/>
                <w:szCs w:val="24"/>
              </w:rPr>
              <w:t>機關依傳染病防治法防治傳染病之</w:t>
            </w:r>
            <w:r w:rsidR="000350B2" w:rsidRPr="00E53889">
              <w:rPr>
                <w:rFonts w:asciiTheme="minorEastAsia" w:eastAsiaTheme="minorEastAsia" w:hAnsiTheme="minorEastAsia" w:cs="標楷體" w:hint="eastAsia"/>
                <w:color w:val="FF0000"/>
                <w:szCs w:val="24"/>
              </w:rPr>
              <w:t>必要相關事項</w:t>
            </w:r>
            <w:r w:rsidRPr="00E53889">
              <w:rPr>
                <w:rFonts w:asciiTheme="minorEastAsia" w:eastAsiaTheme="minorEastAsia" w:hAnsiTheme="minorEastAsia" w:cs="標楷體" w:hint="eastAsia"/>
                <w:szCs w:val="24"/>
              </w:rPr>
              <w:t>，實施應變處置或措施。</w:t>
            </w:r>
          </w:p>
        </w:tc>
      </w:tr>
      <w:tr w:rsidR="003941C6" w:rsidRPr="00E53889" w14:paraId="227BDEF6"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8241F9"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29B32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六、訂定外國人住宿管理規則</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CA4313"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訂定外國人住宿管理規則，並以外國人易懂文字公告之。</w:t>
            </w:r>
          </w:p>
        </w:tc>
      </w:tr>
      <w:tr w:rsidR="003941C6" w:rsidRPr="00E53889" w14:paraId="4D83551F"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25398B"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D497D"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七、保護外國人人身安全</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8F887"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雇主應負保護外國人人身安全之責，並依性侵害犯罪防治法及性騷擾防治法規定，妥善保護外國人隱私。外國人住宿地點確有設置監視設施之必要者，亦同。</w:t>
            </w:r>
          </w:p>
        </w:tc>
      </w:tr>
    </w:tbl>
    <w:p w14:paraId="426554B6" w14:textId="77777777" w:rsidR="003A2AEB" w:rsidRPr="00E53889" w:rsidRDefault="003A2AEB"/>
    <w:p w14:paraId="446FAAC6" w14:textId="77777777" w:rsidR="0035057E" w:rsidRPr="00E53889" w:rsidRDefault="0035057E" w:rsidP="0035057E">
      <w:pPr>
        <w:rPr>
          <w:rFonts w:eastAsiaTheme="minorEastAsia"/>
        </w:rPr>
      </w:pPr>
    </w:p>
    <w:p w14:paraId="0AF753E9" w14:textId="77777777" w:rsidR="0035057E" w:rsidRPr="00E53889" w:rsidRDefault="0035057E" w:rsidP="0035057E">
      <w:pPr>
        <w:rPr>
          <w:rFonts w:eastAsiaTheme="minorEastAsia"/>
        </w:rPr>
      </w:pPr>
    </w:p>
    <w:tbl>
      <w:tblPr>
        <w:tblStyle w:val="TableNormal"/>
        <w:tblW w:w="0" w:type="auto"/>
        <w:tblInd w:w="4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5"/>
        <w:gridCol w:w="3025"/>
        <w:gridCol w:w="4023"/>
      </w:tblGrid>
      <w:tr w:rsidR="0035057E" w:rsidRPr="00E53889" w14:paraId="3A9A693A" w14:textId="77777777" w:rsidTr="00573FF6">
        <w:trPr>
          <w:trHeight w:val="6840"/>
        </w:trPr>
        <w:tc>
          <w:tcPr>
            <w:tcW w:w="1505" w:type="dxa"/>
            <w:vMerge w:val="restart"/>
          </w:tcPr>
          <w:p w14:paraId="4D5ACD49" w14:textId="77777777" w:rsidR="0035057E" w:rsidRPr="00E53889" w:rsidRDefault="002B2EBD" w:rsidP="00573FF6">
            <w:pPr>
              <w:pStyle w:val="TableParagraph"/>
              <w:spacing w:line="0" w:lineRule="atLeast"/>
              <w:ind w:left="0"/>
              <w:rPr>
                <w:sz w:val="24"/>
                <w:szCs w:val="24"/>
              </w:rPr>
            </w:pPr>
            <w:r w:rsidRPr="00E53889">
              <w:rPr>
                <w:rFonts w:eastAsiaTheme="minorEastAsia"/>
                <w:sz w:val="24"/>
                <w:szCs w:val="24"/>
                <w:lang w:eastAsia="zh-TW"/>
              </w:rPr>
              <w:t>2</w:t>
            </w:r>
            <w:r w:rsidR="0035057E" w:rsidRPr="00E53889">
              <w:rPr>
                <w:sz w:val="24"/>
                <w:szCs w:val="24"/>
              </w:rPr>
              <w:t>. Accomm odation</w:t>
            </w:r>
          </w:p>
        </w:tc>
        <w:tc>
          <w:tcPr>
            <w:tcW w:w="3025" w:type="dxa"/>
          </w:tcPr>
          <w:p w14:paraId="2F8259D7" w14:textId="77777777" w:rsidR="0035057E" w:rsidRPr="00E53889" w:rsidRDefault="0035057E" w:rsidP="00573FF6">
            <w:pPr>
              <w:pStyle w:val="TableParagraph"/>
              <w:spacing w:line="0" w:lineRule="atLeast"/>
              <w:ind w:left="0"/>
              <w:rPr>
                <w:sz w:val="24"/>
                <w:szCs w:val="24"/>
              </w:rPr>
            </w:pPr>
            <w:r w:rsidRPr="00E53889">
              <w:rPr>
                <w:sz w:val="24"/>
                <w:szCs w:val="24"/>
              </w:rPr>
              <w:t xml:space="preserve">1. Dormitory </w:t>
            </w:r>
            <w:r w:rsidRPr="00E53889">
              <w:rPr>
                <w:rFonts w:eastAsiaTheme="minorEastAsia"/>
                <w:sz w:val="24"/>
                <w:szCs w:val="24"/>
              </w:rPr>
              <w:t>passageways</w:t>
            </w:r>
          </w:p>
        </w:tc>
        <w:tc>
          <w:tcPr>
            <w:tcW w:w="4023" w:type="dxa"/>
          </w:tcPr>
          <w:p w14:paraId="36BD4B4C" w14:textId="77777777" w:rsidR="0035057E" w:rsidRPr="00E53889" w:rsidRDefault="00AC084F" w:rsidP="00AC084F">
            <w:pPr>
              <w:pStyle w:val="TableParagraph"/>
              <w:tabs>
                <w:tab w:val="left" w:pos="451"/>
              </w:tabs>
              <w:spacing w:line="0" w:lineRule="atLeast"/>
              <w:ind w:left="132"/>
              <w:rPr>
                <w:sz w:val="24"/>
                <w:szCs w:val="24"/>
                <w:lang w:val="en-US"/>
              </w:rPr>
            </w:pPr>
            <w:r w:rsidRPr="00E53889">
              <w:rPr>
                <w:sz w:val="24"/>
                <w:szCs w:val="24"/>
                <w:lang w:val="en-US"/>
              </w:rPr>
              <w:t>(1)</w:t>
            </w:r>
            <w:r w:rsidR="0035057E" w:rsidRPr="00E53889">
              <w:rPr>
                <w:sz w:val="24"/>
                <w:szCs w:val="24"/>
                <w:lang w:val="en-US"/>
              </w:rPr>
              <w:t xml:space="preserve"> The dormitory area should have spacious passageways where piling items is strictly forbidden.</w:t>
            </w:r>
          </w:p>
          <w:p w14:paraId="16FE734F" w14:textId="77777777" w:rsidR="0035057E" w:rsidRPr="00E53889" w:rsidRDefault="00AC084F" w:rsidP="00AC084F">
            <w:pPr>
              <w:pStyle w:val="TableParagraph"/>
              <w:tabs>
                <w:tab w:val="left" w:pos="451"/>
              </w:tabs>
              <w:spacing w:line="0" w:lineRule="atLeast"/>
              <w:ind w:left="132"/>
              <w:rPr>
                <w:sz w:val="24"/>
                <w:szCs w:val="24"/>
                <w:lang w:val="en-US"/>
              </w:rPr>
            </w:pPr>
            <w:r w:rsidRPr="00E53889">
              <w:rPr>
                <w:sz w:val="24"/>
                <w:szCs w:val="24"/>
                <w:lang w:val="en-US"/>
              </w:rPr>
              <w:t>(2)</w:t>
            </w:r>
            <w:r w:rsidR="0035057E" w:rsidRPr="00E53889">
              <w:rPr>
                <w:sz w:val="24"/>
                <w:szCs w:val="24"/>
                <w:lang w:val="en-US"/>
              </w:rPr>
              <w:t xml:space="preserve"> Passageways and emergency </w:t>
            </w:r>
            <w:r w:rsidRPr="00E53889">
              <w:rPr>
                <w:sz w:val="24"/>
                <w:szCs w:val="24"/>
                <w:lang w:val="en-US"/>
              </w:rPr>
              <w:t>evacuation measures</w:t>
            </w:r>
            <w:r w:rsidR="0035057E" w:rsidRPr="00E53889">
              <w:rPr>
                <w:sz w:val="24"/>
                <w:szCs w:val="24"/>
                <w:lang w:val="en-US"/>
              </w:rPr>
              <w:t xml:space="preserve"> should be marked with written signs foreign workers can easily understood</w:t>
            </w:r>
            <w:r w:rsidR="00375F2F" w:rsidRPr="00E53889">
              <w:rPr>
                <w:sz w:val="24"/>
                <w:szCs w:val="24"/>
                <w:lang w:val="en-US"/>
              </w:rPr>
              <w:t xml:space="preserve"> and</w:t>
            </w:r>
            <w:r w:rsidR="0035057E" w:rsidRPr="00E53889">
              <w:rPr>
                <w:sz w:val="24"/>
                <w:szCs w:val="24"/>
                <w:lang w:val="en-US"/>
              </w:rPr>
              <w:t xml:space="preserve"> the evacuation route in the event of an emergency clearly indicated.</w:t>
            </w:r>
          </w:p>
        </w:tc>
      </w:tr>
      <w:tr w:rsidR="0035057E" w:rsidRPr="00E53889" w14:paraId="3519DD9E" w14:textId="77777777" w:rsidTr="00573FF6">
        <w:trPr>
          <w:trHeight w:val="719"/>
        </w:trPr>
        <w:tc>
          <w:tcPr>
            <w:tcW w:w="1505" w:type="dxa"/>
            <w:vMerge/>
            <w:tcBorders>
              <w:top w:val="nil"/>
            </w:tcBorders>
          </w:tcPr>
          <w:p w14:paraId="50C3B381" w14:textId="77777777" w:rsidR="0035057E" w:rsidRPr="00E53889" w:rsidRDefault="0035057E" w:rsidP="00573FF6">
            <w:pPr>
              <w:spacing w:line="0" w:lineRule="atLeast"/>
              <w:rPr>
                <w:rFonts w:ascii="Times New Roman" w:hAnsi="Times New Roman" w:cs="Times New Roman"/>
                <w:sz w:val="24"/>
                <w:szCs w:val="24"/>
              </w:rPr>
            </w:pPr>
          </w:p>
        </w:tc>
        <w:tc>
          <w:tcPr>
            <w:tcW w:w="3025" w:type="dxa"/>
          </w:tcPr>
          <w:p w14:paraId="7ECA491B" w14:textId="77777777" w:rsidR="0035057E" w:rsidRPr="00E53889" w:rsidRDefault="0035057E" w:rsidP="00573FF6">
            <w:pPr>
              <w:pStyle w:val="TableParagraph"/>
              <w:spacing w:line="0" w:lineRule="atLeast"/>
              <w:ind w:left="0"/>
              <w:rPr>
                <w:sz w:val="24"/>
                <w:szCs w:val="24"/>
                <w:lang w:val="en-US"/>
              </w:rPr>
            </w:pPr>
            <w:r w:rsidRPr="00E53889">
              <w:rPr>
                <w:sz w:val="24"/>
                <w:szCs w:val="24"/>
                <w:lang w:val="en-US"/>
              </w:rPr>
              <w:t>2. Workplaces where dormitories cannot be established</w:t>
            </w:r>
          </w:p>
        </w:tc>
        <w:tc>
          <w:tcPr>
            <w:tcW w:w="4023" w:type="dxa"/>
          </w:tcPr>
          <w:p w14:paraId="31638A91" w14:textId="77777777" w:rsidR="0035057E" w:rsidRPr="00E53889" w:rsidRDefault="0035057E" w:rsidP="00573FF6">
            <w:pPr>
              <w:pStyle w:val="TableParagraph"/>
              <w:spacing w:line="0" w:lineRule="atLeast"/>
              <w:ind w:leftChars="55" w:left="132"/>
              <w:rPr>
                <w:sz w:val="24"/>
                <w:szCs w:val="24"/>
                <w:lang w:val="en-US"/>
              </w:rPr>
            </w:pPr>
            <w:r w:rsidRPr="00E53889">
              <w:rPr>
                <w:sz w:val="24"/>
                <w:szCs w:val="24"/>
                <w:lang w:val="en-US"/>
              </w:rPr>
              <w:t xml:space="preserve">(1) Areas where explosive, </w:t>
            </w:r>
            <w:r w:rsidRPr="00E53889">
              <w:rPr>
                <w:sz w:val="24"/>
                <w:szCs w:val="24"/>
                <w:highlight w:val="yellow"/>
                <w:lang w:val="en-US"/>
              </w:rPr>
              <w:t>flammable</w:t>
            </w:r>
            <w:r w:rsidRPr="00E53889">
              <w:rPr>
                <w:sz w:val="24"/>
                <w:szCs w:val="24"/>
                <w:lang w:val="en-US"/>
              </w:rPr>
              <w:t xml:space="preserve">, oxidizing, ignitable materials, combustible gasses or large quantities of </w:t>
            </w:r>
            <w:r w:rsidRPr="00E53889">
              <w:rPr>
                <w:sz w:val="24"/>
                <w:szCs w:val="24"/>
                <w:highlight w:val="yellow"/>
                <w:lang w:val="en-US"/>
              </w:rPr>
              <w:t>flammable</w:t>
            </w:r>
            <w:r w:rsidRPr="00E53889">
              <w:rPr>
                <w:sz w:val="24"/>
                <w:szCs w:val="24"/>
                <w:lang w:val="en-US"/>
              </w:rPr>
              <w:t xml:space="preserve"> materials are placed or stored</w:t>
            </w:r>
            <w:r w:rsidR="00235F0B">
              <w:rPr>
                <w:sz w:val="24"/>
                <w:szCs w:val="24"/>
                <w:lang w:val="en-US"/>
              </w:rPr>
              <w:t>.</w:t>
            </w:r>
          </w:p>
          <w:p w14:paraId="52C7BCF5" w14:textId="77777777" w:rsidR="0035057E" w:rsidRPr="00E53889" w:rsidRDefault="0035057E" w:rsidP="00573FF6">
            <w:pPr>
              <w:pStyle w:val="TableParagraph"/>
              <w:tabs>
                <w:tab w:val="left" w:pos="403"/>
              </w:tabs>
              <w:spacing w:line="0" w:lineRule="atLeast"/>
              <w:ind w:left="121"/>
              <w:rPr>
                <w:sz w:val="24"/>
                <w:szCs w:val="24"/>
                <w:lang w:val="en-US"/>
              </w:rPr>
            </w:pPr>
            <w:r w:rsidRPr="00E53889">
              <w:rPr>
                <w:sz w:val="24"/>
                <w:szCs w:val="24"/>
                <w:lang w:val="en-US"/>
              </w:rPr>
              <w:t>(2) Workplaces with kilns or boilers.</w:t>
            </w:r>
          </w:p>
          <w:p w14:paraId="53A8EC81" w14:textId="77777777" w:rsidR="0035057E" w:rsidRPr="00E53889" w:rsidRDefault="0035057E" w:rsidP="00573FF6">
            <w:pPr>
              <w:pStyle w:val="TableParagraph"/>
              <w:tabs>
                <w:tab w:val="left" w:pos="403"/>
              </w:tabs>
              <w:spacing w:line="0" w:lineRule="atLeast"/>
              <w:ind w:left="121"/>
              <w:rPr>
                <w:sz w:val="24"/>
                <w:szCs w:val="24"/>
                <w:lang w:val="en-US"/>
              </w:rPr>
            </w:pPr>
            <w:r w:rsidRPr="00E53889">
              <w:rPr>
                <w:sz w:val="24"/>
                <w:szCs w:val="24"/>
                <w:lang w:val="en-US"/>
              </w:rPr>
              <w:t>(3) Workplaces where gases, steam or dust harmful to human health are emitted.</w:t>
            </w:r>
          </w:p>
          <w:p w14:paraId="1285E11D" w14:textId="77777777" w:rsidR="0035057E" w:rsidRPr="00E53889" w:rsidRDefault="0035057E" w:rsidP="00573FF6">
            <w:pPr>
              <w:pStyle w:val="TableParagraph"/>
              <w:tabs>
                <w:tab w:val="left" w:pos="403"/>
              </w:tabs>
              <w:spacing w:line="0" w:lineRule="atLeast"/>
              <w:ind w:left="121"/>
              <w:rPr>
                <w:sz w:val="24"/>
                <w:szCs w:val="24"/>
                <w:lang w:val="en-US"/>
              </w:rPr>
            </w:pPr>
            <w:r w:rsidRPr="00E53889">
              <w:rPr>
                <w:sz w:val="24"/>
                <w:szCs w:val="24"/>
                <w:lang w:val="en-US"/>
              </w:rPr>
              <w:t>(4) Places close to equipment which generates</w:t>
            </w:r>
            <w:r w:rsidR="00491206">
              <w:rPr>
                <w:rFonts w:eastAsiaTheme="minorEastAsia" w:hint="eastAsia"/>
                <w:sz w:val="24"/>
                <w:szCs w:val="24"/>
                <w:lang w:val="en-US" w:eastAsia="zh-TW"/>
              </w:rPr>
              <w:t xml:space="preserve"> </w:t>
            </w:r>
            <w:r w:rsidRPr="00E53889">
              <w:rPr>
                <w:sz w:val="24"/>
                <w:szCs w:val="24"/>
                <w:lang w:val="en-US"/>
              </w:rPr>
              <w:t>strong vibration</w:t>
            </w:r>
            <w:r w:rsidR="00AC084F" w:rsidRPr="00E53889">
              <w:rPr>
                <w:sz w:val="24"/>
                <w:szCs w:val="24"/>
                <w:lang w:val="en-US"/>
              </w:rPr>
              <w:t>s or</w:t>
            </w:r>
            <w:r w:rsidRPr="00E53889">
              <w:rPr>
                <w:sz w:val="24"/>
                <w:szCs w:val="24"/>
                <w:lang w:val="en-US"/>
              </w:rPr>
              <w:t xml:space="preserve"> noise.</w:t>
            </w:r>
          </w:p>
        </w:tc>
      </w:tr>
    </w:tbl>
    <w:p w14:paraId="3C57C633" w14:textId="77777777" w:rsidR="0035057E" w:rsidRPr="00E53889" w:rsidRDefault="0035057E" w:rsidP="0035057E">
      <w:pPr>
        <w:spacing w:line="0" w:lineRule="atLeast"/>
        <w:rPr>
          <w:rFonts w:eastAsiaTheme="minorEastAsia"/>
          <w:szCs w:val="24"/>
        </w:rPr>
      </w:pPr>
    </w:p>
    <w:tbl>
      <w:tblPr>
        <w:tblStyle w:val="TableNormal"/>
        <w:tblW w:w="0" w:type="auto"/>
        <w:tblInd w:w="4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5"/>
        <w:gridCol w:w="3025"/>
        <w:gridCol w:w="4023"/>
      </w:tblGrid>
      <w:tr w:rsidR="0035057E" w:rsidRPr="00E53889" w14:paraId="1EBD200E" w14:textId="77777777" w:rsidTr="00573FF6">
        <w:trPr>
          <w:trHeight w:val="3960"/>
        </w:trPr>
        <w:tc>
          <w:tcPr>
            <w:tcW w:w="1505" w:type="dxa"/>
            <w:vMerge w:val="restart"/>
          </w:tcPr>
          <w:p w14:paraId="0E5B572A" w14:textId="77777777" w:rsidR="0035057E" w:rsidRPr="00E53889" w:rsidRDefault="0035057E" w:rsidP="00573FF6">
            <w:pPr>
              <w:pStyle w:val="TableParagraph"/>
              <w:spacing w:line="0" w:lineRule="atLeast"/>
              <w:ind w:left="0"/>
              <w:rPr>
                <w:sz w:val="24"/>
                <w:szCs w:val="24"/>
                <w:lang w:val="en-US"/>
              </w:rPr>
            </w:pPr>
          </w:p>
        </w:tc>
        <w:tc>
          <w:tcPr>
            <w:tcW w:w="3025" w:type="dxa"/>
          </w:tcPr>
          <w:p w14:paraId="612BA86B" w14:textId="77777777" w:rsidR="0035057E" w:rsidRPr="00E53889" w:rsidRDefault="0035057E" w:rsidP="00573FF6">
            <w:pPr>
              <w:pStyle w:val="TableParagraph"/>
              <w:spacing w:line="0" w:lineRule="atLeast"/>
              <w:ind w:left="0"/>
              <w:rPr>
                <w:sz w:val="24"/>
                <w:szCs w:val="24"/>
                <w:lang w:val="en-US"/>
              </w:rPr>
            </w:pPr>
          </w:p>
        </w:tc>
        <w:tc>
          <w:tcPr>
            <w:tcW w:w="4023" w:type="dxa"/>
          </w:tcPr>
          <w:p w14:paraId="62E8F99E" w14:textId="77777777" w:rsidR="0035057E" w:rsidRPr="00E53889" w:rsidRDefault="0035057E" w:rsidP="00573FF6">
            <w:pPr>
              <w:pStyle w:val="TableParagraph"/>
              <w:spacing w:line="0" w:lineRule="atLeast"/>
              <w:ind w:left="0"/>
              <w:rPr>
                <w:rFonts w:eastAsiaTheme="minorEastAsia"/>
                <w:sz w:val="24"/>
                <w:szCs w:val="24"/>
                <w:lang w:val="en-US"/>
              </w:rPr>
            </w:pPr>
          </w:p>
        </w:tc>
      </w:tr>
      <w:tr w:rsidR="0035057E" w:rsidRPr="00E53889" w14:paraId="008CE9E2" w14:textId="77777777" w:rsidTr="00573FF6">
        <w:trPr>
          <w:trHeight w:val="2520"/>
        </w:trPr>
        <w:tc>
          <w:tcPr>
            <w:tcW w:w="1505" w:type="dxa"/>
            <w:vMerge/>
            <w:tcBorders>
              <w:top w:val="nil"/>
            </w:tcBorders>
          </w:tcPr>
          <w:p w14:paraId="58838403" w14:textId="77777777" w:rsidR="0035057E" w:rsidRPr="00E53889" w:rsidRDefault="0035057E" w:rsidP="00573FF6">
            <w:pPr>
              <w:spacing w:line="0" w:lineRule="atLeast"/>
              <w:rPr>
                <w:rFonts w:ascii="Times New Roman" w:hAnsi="Times New Roman" w:cs="Times New Roman"/>
                <w:sz w:val="24"/>
                <w:szCs w:val="24"/>
              </w:rPr>
            </w:pPr>
          </w:p>
        </w:tc>
        <w:tc>
          <w:tcPr>
            <w:tcW w:w="3025" w:type="dxa"/>
          </w:tcPr>
          <w:p w14:paraId="486C5981" w14:textId="77777777" w:rsidR="0035057E" w:rsidRPr="00E53889" w:rsidRDefault="0035057E" w:rsidP="00573FF6">
            <w:pPr>
              <w:pStyle w:val="TableParagraph"/>
              <w:spacing w:line="0" w:lineRule="atLeast"/>
              <w:ind w:left="0"/>
              <w:rPr>
                <w:sz w:val="24"/>
                <w:szCs w:val="24"/>
              </w:rPr>
            </w:pPr>
            <w:r w:rsidRPr="00E53889">
              <w:rPr>
                <w:sz w:val="24"/>
                <w:szCs w:val="24"/>
              </w:rPr>
              <w:t xml:space="preserve">3. </w:t>
            </w:r>
            <w:r w:rsidRPr="00E53889">
              <w:rPr>
                <w:rFonts w:eastAsiaTheme="minorEastAsia"/>
                <w:sz w:val="24"/>
                <w:szCs w:val="24"/>
              </w:rPr>
              <w:t>Size of l</w:t>
            </w:r>
            <w:r w:rsidRPr="00E53889">
              <w:rPr>
                <w:sz w:val="24"/>
                <w:szCs w:val="24"/>
              </w:rPr>
              <w:t>iving area</w:t>
            </w:r>
          </w:p>
        </w:tc>
        <w:tc>
          <w:tcPr>
            <w:tcW w:w="4023" w:type="dxa"/>
          </w:tcPr>
          <w:p w14:paraId="7FB291B6" w14:textId="77777777" w:rsidR="0035057E" w:rsidRPr="00E53889" w:rsidRDefault="0035057E" w:rsidP="00573FF6">
            <w:pPr>
              <w:pStyle w:val="TableParagraph"/>
              <w:spacing w:line="0" w:lineRule="atLeast"/>
              <w:ind w:leftChars="55" w:left="132"/>
              <w:rPr>
                <w:sz w:val="24"/>
                <w:szCs w:val="24"/>
                <w:lang w:val="en-US"/>
              </w:rPr>
            </w:pPr>
            <w:r w:rsidRPr="00E53889">
              <w:rPr>
                <w:sz w:val="24"/>
                <w:szCs w:val="24"/>
                <w:lang w:val="en-US"/>
              </w:rPr>
              <w:t>The living area of a foreign worker is the size of the area provided by the employer for workers to live</w:t>
            </w:r>
            <w:r w:rsidR="00491206">
              <w:rPr>
                <w:rFonts w:eastAsiaTheme="minorEastAsia" w:hint="eastAsia"/>
                <w:sz w:val="24"/>
                <w:szCs w:val="24"/>
                <w:lang w:val="en-US" w:eastAsia="zh-TW"/>
              </w:rPr>
              <w:t xml:space="preserve"> </w:t>
            </w:r>
            <w:r w:rsidRPr="00E53889">
              <w:rPr>
                <w:sz w:val="24"/>
                <w:szCs w:val="24"/>
                <w:lang w:val="en-US"/>
              </w:rPr>
              <w:t xml:space="preserve">divided by the number of foreign workers using the area. Each individual should have more than 3.6 square meters of space, as well as a </w:t>
            </w:r>
            <w:r w:rsidR="00E12D5A" w:rsidRPr="00E53889">
              <w:rPr>
                <w:sz w:val="24"/>
                <w:szCs w:val="24"/>
                <w:lang w:val="en-US"/>
              </w:rPr>
              <w:t xml:space="preserve">bed and a </w:t>
            </w:r>
            <w:r w:rsidRPr="00E53889">
              <w:rPr>
                <w:sz w:val="24"/>
                <w:szCs w:val="24"/>
                <w:lang w:val="en-US"/>
              </w:rPr>
              <w:t>wardrobe (counted as part of the living area).</w:t>
            </w:r>
          </w:p>
        </w:tc>
      </w:tr>
      <w:tr w:rsidR="0035057E" w:rsidRPr="00E53889" w14:paraId="2F14CC6F" w14:textId="77777777" w:rsidTr="00573FF6">
        <w:trPr>
          <w:trHeight w:val="7195"/>
        </w:trPr>
        <w:tc>
          <w:tcPr>
            <w:tcW w:w="1505" w:type="dxa"/>
            <w:vMerge/>
            <w:tcBorders>
              <w:top w:val="nil"/>
            </w:tcBorders>
          </w:tcPr>
          <w:p w14:paraId="38F532D5" w14:textId="77777777" w:rsidR="0035057E" w:rsidRPr="00E53889" w:rsidRDefault="0035057E" w:rsidP="00573FF6">
            <w:pPr>
              <w:spacing w:line="0" w:lineRule="atLeast"/>
              <w:rPr>
                <w:rFonts w:ascii="Times New Roman" w:hAnsi="Times New Roman" w:cs="Times New Roman"/>
                <w:sz w:val="24"/>
                <w:szCs w:val="24"/>
              </w:rPr>
            </w:pPr>
          </w:p>
        </w:tc>
        <w:tc>
          <w:tcPr>
            <w:tcW w:w="3025" w:type="dxa"/>
          </w:tcPr>
          <w:p w14:paraId="31ABE3E8" w14:textId="77777777" w:rsidR="0035057E" w:rsidRPr="00E53889" w:rsidRDefault="0035057E" w:rsidP="00573FF6">
            <w:pPr>
              <w:pStyle w:val="TableParagraph"/>
              <w:spacing w:line="0" w:lineRule="atLeast"/>
              <w:ind w:left="0"/>
              <w:rPr>
                <w:sz w:val="24"/>
                <w:szCs w:val="24"/>
                <w:lang w:val="en-US"/>
              </w:rPr>
            </w:pPr>
            <w:r w:rsidRPr="00E53889">
              <w:rPr>
                <w:sz w:val="24"/>
                <w:szCs w:val="24"/>
                <w:lang w:val="en-US"/>
              </w:rPr>
              <w:t xml:space="preserve">4. Dormitories should include toiles and washing facilities that meet regulation standards </w:t>
            </w:r>
          </w:p>
        </w:tc>
        <w:tc>
          <w:tcPr>
            <w:tcW w:w="4023" w:type="dxa"/>
          </w:tcPr>
          <w:p w14:paraId="2A530802" w14:textId="77777777" w:rsidR="0035057E" w:rsidRPr="00E53889" w:rsidRDefault="0035057E" w:rsidP="00573FF6">
            <w:pPr>
              <w:pStyle w:val="TableParagraph"/>
              <w:tabs>
                <w:tab w:val="left" w:pos="391"/>
              </w:tabs>
              <w:spacing w:line="0" w:lineRule="atLeast"/>
              <w:ind w:left="121"/>
              <w:rPr>
                <w:sz w:val="24"/>
                <w:szCs w:val="24"/>
                <w:lang w:val="en-US"/>
              </w:rPr>
            </w:pPr>
            <w:r w:rsidRPr="00E53889">
              <w:rPr>
                <w:sz w:val="24"/>
                <w:szCs w:val="24"/>
                <w:lang w:val="en-US"/>
              </w:rPr>
              <w:t xml:space="preserve">(1) The number of </w:t>
            </w:r>
            <w:r w:rsidRPr="00E53889">
              <w:rPr>
                <w:sz w:val="24"/>
                <w:szCs w:val="24"/>
                <w:highlight w:val="yellow"/>
                <w:lang w:val="en-US"/>
              </w:rPr>
              <w:t>toilet bowls</w:t>
            </w:r>
            <w:r w:rsidRPr="00E53889">
              <w:rPr>
                <w:spacing w:val="-16"/>
                <w:sz w:val="24"/>
                <w:szCs w:val="24"/>
                <w:lang w:val="en-US"/>
              </w:rPr>
              <w:t xml:space="preserve"> in a </w:t>
            </w:r>
            <w:r w:rsidR="00491206">
              <w:rPr>
                <w:sz w:val="24"/>
                <w:szCs w:val="24"/>
                <w:lang w:val="en-US"/>
              </w:rPr>
              <w:t>men</w:t>
            </w:r>
            <w:r w:rsidR="00491206">
              <w:rPr>
                <w:rFonts w:eastAsiaTheme="minorEastAsia"/>
                <w:sz w:val="24"/>
                <w:szCs w:val="24"/>
                <w:lang w:val="en-US" w:eastAsia="zh-TW"/>
              </w:rPr>
              <w:t>’</w:t>
            </w:r>
            <w:r w:rsidRPr="00E53889">
              <w:rPr>
                <w:sz w:val="24"/>
                <w:szCs w:val="24"/>
                <w:lang w:val="en-US"/>
              </w:rPr>
              <w:t xml:space="preserve">s restroom is calculated based on the number of male foreign workers in the accommodation. In principle there should be one (or more) for every </w:t>
            </w:r>
            <w:r w:rsidR="0047378B" w:rsidRPr="00E53889">
              <w:rPr>
                <w:sz w:val="24"/>
                <w:szCs w:val="24"/>
                <w:lang w:val="en-US"/>
              </w:rPr>
              <w:t>2</w:t>
            </w:r>
            <w:r w:rsidRPr="00E53889">
              <w:rPr>
                <w:sz w:val="24"/>
                <w:szCs w:val="24"/>
                <w:lang w:val="en-US"/>
              </w:rPr>
              <w:t>5 persons</w:t>
            </w:r>
            <w:r w:rsidR="0047378B" w:rsidRPr="00E53889">
              <w:rPr>
                <w:sz w:val="24"/>
                <w:szCs w:val="24"/>
                <w:lang w:val="en-US"/>
              </w:rPr>
              <w:t>; In principle there should be one (or more) urinal for every 15 persons.</w:t>
            </w:r>
          </w:p>
          <w:p w14:paraId="4E670E91" w14:textId="77777777" w:rsidR="0035057E" w:rsidRPr="00E53889" w:rsidRDefault="0035057E" w:rsidP="00573FF6">
            <w:pPr>
              <w:pStyle w:val="TableParagraph"/>
              <w:tabs>
                <w:tab w:val="left" w:pos="391"/>
              </w:tabs>
              <w:spacing w:line="0" w:lineRule="atLeast"/>
              <w:ind w:left="121"/>
              <w:rPr>
                <w:sz w:val="24"/>
                <w:szCs w:val="24"/>
                <w:lang w:val="en-US"/>
              </w:rPr>
            </w:pPr>
            <w:r w:rsidRPr="00E53889">
              <w:rPr>
                <w:sz w:val="24"/>
                <w:szCs w:val="24"/>
                <w:lang w:val="en-US"/>
              </w:rPr>
              <w:t>(2) The number of toilet bowls</w:t>
            </w:r>
            <w:r w:rsidRPr="00E53889">
              <w:rPr>
                <w:spacing w:val="-16"/>
                <w:sz w:val="24"/>
                <w:szCs w:val="24"/>
                <w:lang w:val="en-US"/>
              </w:rPr>
              <w:t xml:space="preserve"> in a women’s restroom </w:t>
            </w:r>
            <w:r w:rsidRPr="00E53889">
              <w:rPr>
                <w:sz w:val="24"/>
                <w:szCs w:val="24"/>
                <w:lang w:val="en-US"/>
              </w:rPr>
              <w:t>is calculated based on the number of female foreign workers in the accommodation. In principle there should be one (or more) for every 15</w:t>
            </w:r>
            <w:r w:rsidR="00491206">
              <w:rPr>
                <w:rFonts w:eastAsiaTheme="minorEastAsia" w:hint="eastAsia"/>
                <w:sz w:val="24"/>
                <w:szCs w:val="24"/>
                <w:lang w:val="en-US" w:eastAsia="zh-TW"/>
              </w:rPr>
              <w:t xml:space="preserve"> </w:t>
            </w:r>
            <w:r w:rsidRPr="00E53889">
              <w:rPr>
                <w:sz w:val="24"/>
                <w:szCs w:val="24"/>
                <w:lang w:val="en-US"/>
              </w:rPr>
              <w:t>people.</w:t>
            </w:r>
          </w:p>
          <w:p w14:paraId="62A6A259" w14:textId="77777777" w:rsidR="0035057E" w:rsidRPr="00E53889" w:rsidRDefault="0035057E" w:rsidP="00573FF6">
            <w:pPr>
              <w:pStyle w:val="TableParagraph"/>
              <w:tabs>
                <w:tab w:val="left" w:pos="391"/>
              </w:tabs>
              <w:spacing w:line="0" w:lineRule="atLeast"/>
              <w:ind w:left="121"/>
              <w:rPr>
                <w:sz w:val="24"/>
                <w:szCs w:val="24"/>
                <w:lang w:val="en-US"/>
              </w:rPr>
            </w:pPr>
            <w:r w:rsidRPr="00E53889">
              <w:rPr>
                <w:sz w:val="24"/>
                <w:szCs w:val="24"/>
                <w:lang w:val="en-US"/>
              </w:rPr>
              <w:t xml:space="preserve">(3) Bathrooms should provide hot and cold water in accordance with </w:t>
            </w:r>
            <w:r w:rsidR="0047378B" w:rsidRPr="00E53889">
              <w:rPr>
                <w:sz w:val="24"/>
                <w:szCs w:val="24"/>
                <w:lang w:val="en-US"/>
              </w:rPr>
              <w:t xml:space="preserve">safety </w:t>
            </w:r>
            <w:r w:rsidRPr="00E53889">
              <w:rPr>
                <w:sz w:val="24"/>
                <w:szCs w:val="24"/>
                <w:lang w:val="en-US"/>
              </w:rPr>
              <w:t>regulations.</w:t>
            </w:r>
          </w:p>
          <w:p w14:paraId="2DAF09B9" w14:textId="77777777" w:rsidR="0035057E" w:rsidRPr="00E53889" w:rsidRDefault="0035057E" w:rsidP="00573FF6">
            <w:pPr>
              <w:pStyle w:val="TableParagraph"/>
              <w:tabs>
                <w:tab w:val="left" w:pos="391"/>
              </w:tabs>
              <w:spacing w:line="0" w:lineRule="atLeast"/>
              <w:ind w:left="121"/>
              <w:rPr>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4) Facilities should be regularly cleaned</w:t>
            </w:r>
            <w:r w:rsidR="0047378B" w:rsidRPr="00E53889">
              <w:rPr>
                <w:rFonts w:eastAsiaTheme="minorEastAsia"/>
                <w:sz w:val="24"/>
                <w:szCs w:val="24"/>
                <w:lang w:val="en-US"/>
              </w:rPr>
              <w:t xml:space="preserve"> and</w:t>
            </w:r>
            <w:r w:rsidRPr="00E53889">
              <w:rPr>
                <w:rFonts w:eastAsiaTheme="minorEastAsia"/>
                <w:sz w:val="24"/>
                <w:szCs w:val="24"/>
                <w:lang w:val="en-US"/>
              </w:rPr>
              <w:t xml:space="preserve"> segregated based on gender, with a focus on privacy. </w:t>
            </w:r>
          </w:p>
        </w:tc>
      </w:tr>
    </w:tbl>
    <w:p w14:paraId="4BF38A14" w14:textId="77777777" w:rsidR="0035057E" w:rsidRPr="00E53889" w:rsidRDefault="0035057E" w:rsidP="0035057E">
      <w:pPr>
        <w:spacing w:line="0" w:lineRule="atLeast"/>
        <w:rPr>
          <w:rFonts w:eastAsiaTheme="minorEastAsia"/>
          <w:szCs w:val="24"/>
        </w:rPr>
      </w:pPr>
    </w:p>
    <w:tbl>
      <w:tblPr>
        <w:tblStyle w:val="TableNormal"/>
        <w:tblW w:w="0" w:type="auto"/>
        <w:tblInd w:w="4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5"/>
        <w:gridCol w:w="3025"/>
        <w:gridCol w:w="4023"/>
      </w:tblGrid>
      <w:tr w:rsidR="0035057E" w:rsidRPr="00E53889" w14:paraId="508E459D" w14:textId="77777777" w:rsidTr="00573FF6">
        <w:trPr>
          <w:trHeight w:val="2159"/>
        </w:trPr>
        <w:tc>
          <w:tcPr>
            <w:tcW w:w="1505" w:type="dxa"/>
            <w:vMerge w:val="restart"/>
          </w:tcPr>
          <w:p w14:paraId="5904ED3E" w14:textId="77777777" w:rsidR="0035057E" w:rsidRPr="00E53889" w:rsidRDefault="0035057E" w:rsidP="00573FF6">
            <w:pPr>
              <w:pStyle w:val="TableParagraph"/>
              <w:spacing w:line="0" w:lineRule="atLeast"/>
              <w:ind w:left="0"/>
              <w:rPr>
                <w:sz w:val="24"/>
                <w:szCs w:val="24"/>
                <w:lang w:val="en-US"/>
              </w:rPr>
            </w:pPr>
          </w:p>
        </w:tc>
        <w:tc>
          <w:tcPr>
            <w:tcW w:w="3025" w:type="dxa"/>
          </w:tcPr>
          <w:p w14:paraId="2D0E4468" w14:textId="77777777" w:rsidR="0035057E" w:rsidRPr="00E53889" w:rsidRDefault="0035057E" w:rsidP="00573FF6">
            <w:pPr>
              <w:pStyle w:val="TableParagraph"/>
              <w:spacing w:line="0" w:lineRule="atLeast"/>
              <w:ind w:left="0"/>
              <w:rPr>
                <w:sz w:val="24"/>
                <w:szCs w:val="24"/>
                <w:lang w:val="en-US"/>
              </w:rPr>
            </w:pPr>
          </w:p>
        </w:tc>
        <w:tc>
          <w:tcPr>
            <w:tcW w:w="4023" w:type="dxa"/>
          </w:tcPr>
          <w:p w14:paraId="17631E4E" w14:textId="77777777" w:rsidR="0035057E" w:rsidRPr="00E53889" w:rsidRDefault="0035057E" w:rsidP="00573FF6">
            <w:pPr>
              <w:pStyle w:val="TableParagraph"/>
              <w:spacing w:line="0" w:lineRule="atLeast"/>
              <w:ind w:leftChars="55" w:left="132"/>
              <w:rPr>
                <w:sz w:val="24"/>
                <w:szCs w:val="24"/>
                <w:lang w:val="en-US"/>
              </w:rPr>
            </w:pPr>
          </w:p>
        </w:tc>
      </w:tr>
      <w:tr w:rsidR="0035057E" w:rsidRPr="00E53889" w14:paraId="0292D1B4" w14:textId="77777777" w:rsidTr="00573FF6">
        <w:trPr>
          <w:trHeight w:val="1799"/>
        </w:trPr>
        <w:tc>
          <w:tcPr>
            <w:tcW w:w="1505" w:type="dxa"/>
            <w:vMerge/>
            <w:tcBorders>
              <w:top w:val="nil"/>
            </w:tcBorders>
          </w:tcPr>
          <w:p w14:paraId="7D118979" w14:textId="77777777" w:rsidR="0035057E" w:rsidRPr="00E53889" w:rsidRDefault="0035057E" w:rsidP="00573FF6">
            <w:pPr>
              <w:spacing w:line="0" w:lineRule="atLeast"/>
              <w:rPr>
                <w:rFonts w:ascii="Times New Roman" w:hAnsi="Times New Roman" w:cs="Times New Roman"/>
                <w:sz w:val="24"/>
                <w:szCs w:val="24"/>
              </w:rPr>
            </w:pPr>
          </w:p>
        </w:tc>
        <w:tc>
          <w:tcPr>
            <w:tcW w:w="3025" w:type="dxa"/>
          </w:tcPr>
          <w:p w14:paraId="24D3E750" w14:textId="77777777" w:rsidR="0035057E" w:rsidRPr="00E53889" w:rsidRDefault="0035057E" w:rsidP="00573FF6">
            <w:pPr>
              <w:pStyle w:val="TableParagraph"/>
              <w:spacing w:line="0" w:lineRule="atLeast"/>
              <w:ind w:left="0"/>
              <w:rPr>
                <w:sz w:val="24"/>
                <w:szCs w:val="24"/>
              </w:rPr>
            </w:pPr>
            <w:r w:rsidRPr="00E53889">
              <w:rPr>
                <w:sz w:val="24"/>
                <w:szCs w:val="24"/>
              </w:rPr>
              <w:t>5. Isolation measures</w:t>
            </w:r>
          </w:p>
        </w:tc>
        <w:tc>
          <w:tcPr>
            <w:tcW w:w="4023" w:type="dxa"/>
          </w:tcPr>
          <w:p w14:paraId="705DA161" w14:textId="77777777" w:rsidR="00FB416B" w:rsidRPr="00E53889" w:rsidRDefault="00FB416B" w:rsidP="00FB416B">
            <w:pPr>
              <w:pStyle w:val="TableParagraph"/>
              <w:spacing w:line="0" w:lineRule="atLeast"/>
              <w:ind w:leftChars="55" w:left="132"/>
              <w:rPr>
                <w:sz w:val="24"/>
                <w:szCs w:val="24"/>
                <w:lang w:val="en-US"/>
              </w:rPr>
            </w:pPr>
            <w:r w:rsidRPr="00E53889">
              <w:rPr>
                <w:sz w:val="24"/>
                <w:szCs w:val="24"/>
                <w:lang w:val="en-US"/>
              </w:rPr>
              <w:t>(1) Foreign workers who</w:t>
            </w:r>
            <w:r w:rsidR="00491206">
              <w:rPr>
                <w:rFonts w:eastAsiaTheme="minorEastAsia" w:hint="eastAsia"/>
                <w:sz w:val="24"/>
                <w:szCs w:val="24"/>
                <w:lang w:val="en-US" w:eastAsia="zh-TW"/>
              </w:rPr>
              <w:t>,</w:t>
            </w:r>
            <w:r w:rsidRPr="00E53889">
              <w:rPr>
                <w:sz w:val="24"/>
                <w:szCs w:val="24"/>
                <w:lang w:val="en-US"/>
              </w:rPr>
              <w:t xml:space="preserve"> after a health check conducted by the health authorities</w:t>
            </w:r>
            <w:r w:rsidR="00491206">
              <w:rPr>
                <w:rFonts w:eastAsiaTheme="minorEastAsia" w:hint="eastAsia"/>
                <w:sz w:val="24"/>
                <w:szCs w:val="24"/>
                <w:lang w:val="en-US" w:eastAsia="zh-TW"/>
              </w:rPr>
              <w:t>,</w:t>
            </w:r>
            <w:r w:rsidRPr="00E53889">
              <w:rPr>
                <w:sz w:val="24"/>
                <w:szCs w:val="24"/>
                <w:lang w:val="en-US"/>
              </w:rPr>
              <w:t xml:space="preserve"> are found to have an infectious disease are required to be isolated in accordance with related measures.</w:t>
            </w:r>
          </w:p>
          <w:p w14:paraId="530504B7" w14:textId="77777777" w:rsidR="0035057E" w:rsidRPr="00E53889" w:rsidRDefault="00FB416B" w:rsidP="00FB416B">
            <w:pPr>
              <w:pStyle w:val="TableParagraph"/>
              <w:spacing w:line="0" w:lineRule="atLeast"/>
              <w:ind w:leftChars="55" w:left="132"/>
              <w:rPr>
                <w:rFonts w:eastAsiaTheme="minorEastAsia"/>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2) Employers and the foreign workers they hire are required to obey the instructions of the Central Competent Authority</w:t>
            </w:r>
            <w:r w:rsidR="0083045D" w:rsidRPr="00E53889">
              <w:rPr>
                <w:rFonts w:eastAsiaTheme="minorEastAsia"/>
                <w:sz w:val="24"/>
                <w:szCs w:val="24"/>
                <w:lang w:val="en-US"/>
              </w:rPr>
              <w:t xml:space="preserve"> based on </w:t>
            </w:r>
            <w:r w:rsidRPr="00E53889">
              <w:rPr>
                <w:rFonts w:eastAsiaTheme="minorEastAsia"/>
                <w:sz w:val="24"/>
                <w:szCs w:val="24"/>
                <w:lang w:val="en-US"/>
              </w:rPr>
              <w:t xml:space="preserve">Central Epidemic Command Center </w:t>
            </w:r>
            <w:r w:rsidR="0083045D" w:rsidRPr="00E53889">
              <w:rPr>
                <w:rFonts w:eastAsiaTheme="minorEastAsia"/>
                <w:sz w:val="24"/>
                <w:szCs w:val="24"/>
                <w:lang w:val="en-US"/>
              </w:rPr>
              <w:t>rules</w:t>
            </w:r>
            <w:r w:rsidR="00375F2F" w:rsidRPr="00E53889">
              <w:rPr>
                <w:rFonts w:eastAsiaTheme="minorEastAsia"/>
                <w:sz w:val="24"/>
                <w:szCs w:val="24"/>
                <w:lang w:val="en-US"/>
              </w:rPr>
              <w:t>,</w:t>
            </w:r>
            <w:r w:rsidR="00491206">
              <w:rPr>
                <w:rFonts w:eastAsiaTheme="minorEastAsia" w:hint="eastAsia"/>
                <w:sz w:val="24"/>
                <w:szCs w:val="24"/>
                <w:lang w:val="en-US" w:eastAsia="zh-TW"/>
              </w:rPr>
              <w:t xml:space="preserve"> </w:t>
            </w:r>
            <w:r w:rsidRPr="00E53889">
              <w:rPr>
                <w:rFonts w:eastAsiaTheme="minorEastAsia"/>
                <w:sz w:val="24"/>
                <w:szCs w:val="24"/>
                <w:lang w:val="en-US"/>
              </w:rPr>
              <w:t>or cooperate with necessary related measures put in place by the health authorities to prevent the spread of infectious diseases in accordance with the Communicable Disease Control Act.</w:t>
            </w:r>
          </w:p>
        </w:tc>
      </w:tr>
      <w:tr w:rsidR="0035057E" w:rsidRPr="00E53889" w14:paraId="7DCE5D10" w14:textId="77777777" w:rsidTr="00573FF6">
        <w:trPr>
          <w:trHeight w:val="1796"/>
        </w:trPr>
        <w:tc>
          <w:tcPr>
            <w:tcW w:w="1505" w:type="dxa"/>
            <w:vMerge/>
            <w:tcBorders>
              <w:top w:val="nil"/>
            </w:tcBorders>
          </w:tcPr>
          <w:p w14:paraId="5583851C" w14:textId="77777777" w:rsidR="0035057E" w:rsidRPr="00E53889" w:rsidRDefault="0035057E" w:rsidP="00573FF6">
            <w:pPr>
              <w:spacing w:line="0" w:lineRule="atLeast"/>
              <w:rPr>
                <w:rFonts w:ascii="Times New Roman" w:hAnsi="Times New Roman" w:cs="Times New Roman"/>
                <w:sz w:val="24"/>
                <w:szCs w:val="24"/>
              </w:rPr>
            </w:pPr>
          </w:p>
        </w:tc>
        <w:tc>
          <w:tcPr>
            <w:tcW w:w="3025" w:type="dxa"/>
          </w:tcPr>
          <w:p w14:paraId="31966F26" w14:textId="77777777" w:rsidR="0035057E" w:rsidRPr="00E53889" w:rsidRDefault="0035057E" w:rsidP="00573FF6">
            <w:pPr>
              <w:pStyle w:val="TableParagraph"/>
              <w:spacing w:line="0" w:lineRule="atLeast"/>
              <w:ind w:left="0"/>
              <w:rPr>
                <w:sz w:val="24"/>
                <w:szCs w:val="24"/>
                <w:lang w:val="en-US"/>
              </w:rPr>
            </w:pPr>
            <w:r w:rsidRPr="00E53889">
              <w:rPr>
                <w:sz w:val="24"/>
                <w:szCs w:val="24"/>
                <w:lang w:val="en-US"/>
              </w:rPr>
              <w:t>6. Establish regulations for the management of foreign worker accommodation</w:t>
            </w:r>
          </w:p>
        </w:tc>
        <w:tc>
          <w:tcPr>
            <w:tcW w:w="4023" w:type="dxa"/>
          </w:tcPr>
          <w:p w14:paraId="7332C577" w14:textId="77777777" w:rsidR="0035057E" w:rsidRPr="00E53889" w:rsidRDefault="0035057E" w:rsidP="00573FF6">
            <w:pPr>
              <w:pStyle w:val="TableParagraph"/>
              <w:spacing w:line="0" w:lineRule="atLeast"/>
              <w:ind w:leftChars="55" w:left="132"/>
              <w:rPr>
                <w:sz w:val="24"/>
                <w:szCs w:val="24"/>
                <w:lang w:val="en-US"/>
              </w:rPr>
            </w:pPr>
            <w:r w:rsidRPr="00E53889">
              <w:rPr>
                <w:sz w:val="24"/>
                <w:szCs w:val="24"/>
                <w:lang w:val="en-US"/>
              </w:rPr>
              <w:t>Draft regulations for the management of foreign worker accommodation, and provide a written announcement in language workers can easily understand.</w:t>
            </w:r>
          </w:p>
        </w:tc>
      </w:tr>
      <w:tr w:rsidR="0035057E" w:rsidRPr="00E53889" w14:paraId="06C5595D" w14:textId="77777777" w:rsidTr="00573FF6">
        <w:trPr>
          <w:trHeight w:val="3954"/>
        </w:trPr>
        <w:tc>
          <w:tcPr>
            <w:tcW w:w="1505" w:type="dxa"/>
            <w:vMerge/>
            <w:tcBorders>
              <w:top w:val="nil"/>
            </w:tcBorders>
          </w:tcPr>
          <w:p w14:paraId="70D5324F" w14:textId="77777777" w:rsidR="0035057E" w:rsidRPr="00E53889" w:rsidRDefault="0035057E" w:rsidP="00573FF6">
            <w:pPr>
              <w:spacing w:line="0" w:lineRule="atLeast"/>
              <w:rPr>
                <w:rFonts w:ascii="Times New Roman" w:hAnsi="Times New Roman" w:cs="Times New Roman"/>
                <w:sz w:val="24"/>
                <w:szCs w:val="24"/>
              </w:rPr>
            </w:pPr>
          </w:p>
        </w:tc>
        <w:tc>
          <w:tcPr>
            <w:tcW w:w="3025" w:type="dxa"/>
          </w:tcPr>
          <w:p w14:paraId="3DF7F883" w14:textId="77777777" w:rsidR="0035057E" w:rsidRPr="00E53889" w:rsidRDefault="0035057E" w:rsidP="00573FF6">
            <w:pPr>
              <w:pStyle w:val="TableParagraph"/>
              <w:spacing w:line="0" w:lineRule="atLeast"/>
              <w:ind w:left="0"/>
              <w:rPr>
                <w:sz w:val="24"/>
                <w:szCs w:val="24"/>
                <w:lang w:val="en-US"/>
              </w:rPr>
            </w:pPr>
            <w:r w:rsidRPr="00E53889">
              <w:rPr>
                <w:sz w:val="24"/>
                <w:szCs w:val="24"/>
                <w:lang w:val="en-US"/>
              </w:rPr>
              <w:t>7. Ensure the safety of foreign workers</w:t>
            </w:r>
          </w:p>
        </w:tc>
        <w:tc>
          <w:tcPr>
            <w:tcW w:w="4023" w:type="dxa"/>
          </w:tcPr>
          <w:p w14:paraId="6D057E26" w14:textId="77777777" w:rsidR="0035057E" w:rsidRPr="00E53889" w:rsidRDefault="0035057E" w:rsidP="00573FF6">
            <w:pPr>
              <w:pStyle w:val="TableParagraph"/>
              <w:spacing w:line="0" w:lineRule="atLeast"/>
              <w:ind w:leftChars="55" w:left="132"/>
              <w:rPr>
                <w:rFonts w:eastAsiaTheme="minorEastAsia"/>
                <w:sz w:val="24"/>
                <w:szCs w:val="24"/>
                <w:lang w:val="en-US"/>
              </w:rPr>
            </w:pPr>
            <w:r w:rsidRPr="00E53889">
              <w:rPr>
                <w:sz w:val="24"/>
                <w:szCs w:val="24"/>
                <w:lang w:val="en-US"/>
              </w:rPr>
              <w:t xml:space="preserve">Employers are responsible for ensuring the safety of foreign workers and protecting their privacy in accordance with the provisions of the </w:t>
            </w:r>
            <w:r w:rsidRPr="00E53889">
              <w:rPr>
                <w:rFonts w:eastAsiaTheme="minorEastAsia" w:hint="eastAsia"/>
                <w:sz w:val="24"/>
                <w:szCs w:val="24"/>
                <w:lang w:val="en-US"/>
              </w:rPr>
              <w:t>S</w:t>
            </w:r>
            <w:r w:rsidRPr="00E53889">
              <w:rPr>
                <w:rFonts w:eastAsiaTheme="minorEastAsia"/>
                <w:sz w:val="24"/>
                <w:szCs w:val="24"/>
                <w:lang w:val="en-US"/>
              </w:rPr>
              <w:t xml:space="preserve">exual Assault Crime Prevention Act and Sexual Harassment Prevention Act. </w:t>
            </w:r>
            <w:r w:rsidRPr="00E53889">
              <w:rPr>
                <w:sz w:val="24"/>
                <w:szCs w:val="24"/>
                <w:lang w:val="en-US"/>
              </w:rPr>
              <w:t>This also applies when it is deemed necessary to install CCTV in places where foreign workers live.</w:t>
            </w:r>
          </w:p>
        </w:tc>
      </w:tr>
    </w:tbl>
    <w:p w14:paraId="5C020B71" w14:textId="77777777" w:rsidR="0035057E" w:rsidRPr="00E53889" w:rsidRDefault="0035057E" w:rsidP="0035057E">
      <w:pPr>
        <w:rPr>
          <w:rFonts w:eastAsiaTheme="minorEastAsia"/>
        </w:rPr>
      </w:pPr>
    </w:p>
    <w:p w14:paraId="557DD2E7" w14:textId="77777777" w:rsidR="0035057E" w:rsidRPr="00E53889" w:rsidRDefault="0035057E" w:rsidP="0035057E">
      <w:pPr>
        <w:rPr>
          <w:rFonts w:eastAsiaTheme="minorEastAsia"/>
        </w:rPr>
      </w:pPr>
    </w:p>
    <w:p w14:paraId="5710D47D" w14:textId="77777777" w:rsidR="003A2AEB" w:rsidRPr="00E53889" w:rsidRDefault="003A2AEB"/>
    <w:tbl>
      <w:tblPr>
        <w:tblW w:w="8222" w:type="dxa"/>
        <w:jc w:val="right"/>
        <w:tblLayout w:type="fixed"/>
        <w:tblCellMar>
          <w:left w:w="10" w:type="dxa"/>
          <w:right w:w="10" w:type="dxa"/>
        </w:tblCellMar>
        <w:tblLook w:val="0000" w:firstRow="0" w:lastRow="0" w:firstColumn="0" w:lastColumn="0" w:noHBand="0" w:noVBand="0"/>
      </w:tblPr>
      <w:tblGrid>
        <w:gridCol w:w="567"/>
        <w:gridCol w:w="2835"/>
        <w:gridCol w:w="4820"/>
      </w:tblGrid>
      <w:tr w:rsidR="003941C6" w:rsidRPr="00E53889" w14:paraId="3549DE55"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B4A0D1"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參、管理</w:t>
            </w: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8A50DD"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一、訂定外國人生活須知、環境介紹及設備使用說明</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4CE715"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以外國人易懂文字訂定外國人生活須知（含環境介紹、設備使用說明及外語廣播電臺節目簡介等），在顯而易見之場所公告，且於外國人住宿前以其易懂語言說明之。</w:t>
            </w:r>
          </w:p>
        </w:tc>
      </w:tr>
      <w:tr w:rsidR="003941C6" w:rsidRPr="00E53889" w14:paraId="7F0F2537"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E32437"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F13ACE"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二、雇主或其委任之私立就業服務機構，應設置外國人生活照顧服務人員</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69CF2B" w14:textId="77777777" w:rsidR="003941C6" w:rsidRPr="00E53889" w:rsidRDefault="000D23DB" w:rsidP="00A91DEF">
            <w:pPr>
              <w:pStyle w:val="Textbody"/>
              <w:numPr>
                <w:ilvl w:val="0"/>
                <w:numId w:val="56"/>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聘僱人數達十人以上未滿五十人者，至少設置一人。</w:t>
            </w:r>
          </w:p>
          <w:p w14:paraId="783D98C2" w14:textId="77777777" w:rsidR="003941C6" w:rsidRPr="00E53889" w:rsidRDefault="000D23DB" w:rsidP="00A91DEF">
            <w:pPr>
              <w:pStyle w:val="Textbody"/>
              <w:numPr>
                <w:ilvl w:val="0"/>
                <w:numId w:val="36"/>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聘僱人數達五十人以上未滿一百人者，至少設置二人。</w:t>
            </w:r>
          </w:p>
          <w:p w14:paraId="6E1A3925" w14:textId="77777777" w:rsidR="003941C6" w:rsidRPr="00E53889" w:rsidRDefault="000D23DB" w:rsidP="00A91DEF">
            <w:pPr>
              <w:pStyle w:val="Textbody"/>
              <w:numPr>
                <w:ilvl w:val="0"/>
                <w:numId w:val="36"/>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聘僱人數達一百人以上者，至少設置三人；每增加聘僱一百人者，至少增置一人。</w:t>
            </w:r>
          </w:p>
        </w:tc>
      </w:tr>
      <w:tr w:rsidR="003941C6" w:rsidRPr="00E53889" w14:paraId="20628648"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13BB07"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FA9B6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三、聘僱外國人中應配置具有雙語（即華語及該等外國人母國語）能力人員</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8065F" w14:textId="77777777" w:rsidR="003941C6" w:rsidRPr="00E53889" w:rsidRDefault="000D23DB" w:rsidP="00A91DEF">
            <w:pPr>
              <w:pStyle w:val="Textbody"/>
              <w:numPr>
                <w:ilvl w:val="0"/>
                <w:numId w:val="57"/>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聘僱人數達三十人以上未滿一百人者，至少配置一人。</w:t>
            </w:r>
          </w:p>
          <w:p w14:paraId="55896073" w14:textId="77777777" w:rsidR="003941C6" w:rsidRPr="00E53889" w:rsidRDefault="000D23DB" w:rsidP="00A91DEF">
            <w:pPr>
              <w:pStyle w:val="Textbody"/>
              <w:numPr>
                <w:ilvl w:val="0"/>
                <w:numId w:val="37"/>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聘僱人數達一百人以上未滿二百人者，至少配置二人。</w:t>
            </w:r>
          </w:p>
          <w:p w14:paraId="1245F206" w14:textId="77777777" w:rsidR="003941C6" w:rsidRPr="00E53889" w:rsidRDefault="000D23DB" w:rsidP="00A91DEF">
            <w:pPr>
              <w:pStyle w:val="Textbody"/>
              <w:numPr>
                <w:ilvl w:val="0"/>
                <w:numId w:val="37"/>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聘僱人數達二百人以上者，至少配置三人；每增加聘僱一百人者，至少增置一人。</w:t>
            </w:r>
          </w:p>
        </w:tc>
      </w:tr>
      <w:tr w:rsidR="003941C6" w:rsidRPr="00E53889" w14:paraId="65F2E09C"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C6312C"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96DF5"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四、辦理職前講習及法令宣導</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DC04FA" w14:textId="77777777" w:rsidR="00CA2BB2" w:rsidRPr="00E53889" w:rsidRDefault="00CA2BB2"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hint="eastAsia"/>
                <w:szCs w:val="24"/>
              </w:rPr>
              <w:t>辦理外國人「職前講習」，介紹</w:t>
            </w:r>
            <w:r w:rsidRPr="00E53889">
              <w:rPr>
                <w:rFonts w:asciiTheme="minorEastAsia" w:eastAsiaTheme="minorEastAsia" w:hAnsiTheme="minorEastAsia" w:cs="標楷體" w:hint="eastAsia"/>
                <w:color w:val="FF0000"/>
                <w:szCs w:val="24"/>
              </w:rPr>
              <w:t>下列規定及資訊：</w:t>
            </w:r>
          </w:p>
          <w:p w14:paraId="24B7D4C5" w14:textId="77777777" w:rsidR="00CA2BB2" w:rsidRPr="00E53889" w:rsidRDefault="00CA2BB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w:t>
            </w:r>
            <w:proofErr w:type="gramStart"/>
            <w:r w:rsidRPr="00E53889">
              <w:rPr>
                <w:rFonts w:asciiTheme="minorEastAsia" w:eastAsiaTheme="minorEastAsia" w:hAnsiTheme="minorEastAsia" w:cs="標楷體" w:hint="eastAsia"/>
                <w:color w:val="FF0000"/>
                <w:szCs w:val="24"/>
              </w:rPr>
              <w:t>一</w:t>
            </w:r>
            <w:proofErr w:type="gramEnd"/>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szCs w:val="24"/>
              </w:rPr>
              <w:t>外國人</w:t>
            </w:r>
            <w:r w:rsidRPr="00E53889">
              <w:rPr>
                <w:rFonts w:asciiTheme="minorEastAsia" w:eastAsiaTheme="minorEastAsia" w:hAnsiTheme="minorEastAsia" w:cs="標楷體" w:hint="eastAsia"/>
                <w:color w:val="FF0000"/>
                <w:szCs w:val="24"/>
              </w:rPr>
              <w:t>應遵守之法令：</w:t>
            </w:r>
          </w:p>
          <w:p w14:paraId="3B6A5D43" w14:textId="77777777" w:rsidR="00CA2BB2" w:rsidRPr="00E53889" w:rsidRDefault="00CA2BB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1</w:t>
            </w:r>
            <w:r w:rsidRPr="00E53889">
              <w:rPr>
                <w:rFonts w:asciiTheme="minorEastAsia" w:eastAsiaTheme="minorEastAsia" w:hAnsiTheme="minorEastAsia" w:cs="標楷體" w:hint="eastAsia"/>
                <w:color w:val="FF0000"/>
                <w:szCs w:val="24"/>
              </w:rPr>
              <w:t>、</w:t>
            </w:r>
            <w:r w:rsidRPr="00E53889">
              <w:rPr>
                <w:rFonts w:asciiTheme="minorEastAsia" w:eastAsiaTheme="minorEastAsia" w:hAnsiTheme="minorEastAsia" w:cs="標楷體" w:hint="eastAsia"/>
                <w:szCs w:val="24"/>
              </w:rPr>
              <w:t>健康檢查及傳染病防治等衛生健康</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p>
          <w:p w14:paraId="7A88A90E" w14:textId="77777777" w:rsidR="00CA2BB2" w:rsidRPr="00E53889" w:rsidRDefault="00CA2BB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2</w:t>
            </w:r>
            <w:r w:rsidRPr="00E53889">
              <w:rPr>
                <w:rFonts w:asciiTheme="minorEastAsia" w:eastAsiaTheme="minorEastAsia" w:hAnsiTheme="minorEastAsia" w:cs="標楷體" w:hint="eastAsia"/>
                <w:color w:val="FF0000"/>
                <w:szCs w:val="24"/>
              </w:rPr>
              <w:t>、</w:t>
            </w:r>
            <w:proofErr w:type="gramStart"/>
            <w:r w:rsidRPr="00E53889">
              <w:rPr>
                <w:rFonts w:asciiTheme="minorEastAsia" w:eastAsiaTheme="minorEastAsia" w:hAnsiTheme="minorEastAsia" w:cs="標楷體" w:hint="eastAsia"/>
                <w:szCs w:val="24"/>
              </w:rPr>
              <w:t>菸</w:t>
            </w:r>
            <w:proofErr w:type="gramEnd"/>
            <w:r w:rsidRPr="00E53889">
              <w:rPr>
                <w:rFonts w:asciiTheme="minorEastAsia" w:eastAsiaTheme="minorEastAsia" w:hAnsiTheme="minorEastAsia" w:cs="標楷體" w:hint="eastAsia"/>
                <w:szCs w:val="24"/>
              </w:rPr>
              <w:t>害防制</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p>
          <w:p w14:paraId="67CA767E" w14:textId="77777777" w:rsidR="00CA2BB2" w:rsidRPr="00E53889" w:rsidRDefault="00CA2BB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3</w:t>
            </w:r>
            <w:r w:rsidRPr="00E53889">
              <w:rPr>
                <w:rFonts w:asciiTheme="minorEastAsia" w:eastAsiaTheme="minorEastAsia" w:hAnsiTheme="minorEastAsia" w:cs="標楷體" w:hint="eastAsia"/>
                <w:color w:val="FF0000"/>
                <w:szCs w:val="24"/>
              </w:rPr>
              <w:t>、</w:t>
            </w:r>
            <w:r w:rsidRPr="00E53889">
              <w:rPr>
                <w:rFonts w:asciiTheme="minorEastAsia" w:eastAsiaTheme="minorEastAsia" w:hAnsiTheme="minorEastAsia" w:cs="標楷體" w:hint="eastAsia"/>
                <w:szCs w:val="24"/>
              </w:rPr>
              <w:t>動物保護</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p>
          <w:p w14:paraId="5D30BC14" w14:textId="77777777" w:rsidR="009F5958" w:rsidRPr="00E53889" w:rsidRDefault="00CA2BB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4</w:t>
            </w:r>
            <w:r w:rsidRPr="00E53889">
              <w:rPr>
                <w:rFonts w:asciiTheme="minorEastAsia" w:eastAsiaTheme="minorEastAsia" w:hAnsiTheme="minorEastAsia" w:cs="標楷體" w:hint="eastAsia"/>
                <w:color w:val="FF0000"/>
                <w:szCs w:val="24"/>
              </w:rPr>
              <w:t>、禁止</w:t>
            </w:r>
            <w:r w:rsidRPr="00E53889">
              <w:rPr>
                <w:rFonts w:asciiTheme="minorEastAsia" w:eastAsiaTheme="minorEastAsia" w:hAnsiTheme="minorEastAsia" w:cs="標楷體" w:hint="eastAsia"/>
                <w:szCs w:val="24"/>
              </w:rPr>
              <w:t>酒後駕車</w:t>
            </w:r>
            <w:r w:rsidR="009F5958" w:rsidRPr="00E53889">
              <w:rPr>
                <w:rFonts w:asciiTheme="minorEastAsia" w:eastAsiaTheme="minorEastAsia" w:hAnsiTheme="minorEastAsia" w:cs="標楷體" w:hint="eastAsia"/>
                <w:szCs w:val="24"/>
              </w:rPr>
              <w:t>之法</w:t>
            </w:r>
            <w:r w:rsidR="009F5958" w:rsidRPr="00E53889">
              <w:rPr>
                <w:rFonts w:asciiTheme="minorEastAsia" w:eastAsiaTheme="minorEastAsia" w:hAnsiTheme="minorEastAsia" w:cs="標楷體" w:hint="eastAsia"/>
                <w:color w:val="FF0000"/>
                <w:szCs w:val="24"/>
              </w:rPr>
              <w:t>令。</w:t>
            </w:r>
          </w:p>
          <w:p w14:paraId="31AC3238" w14:textId="77777777" w:rsidR="00CA2BB2" w:rsidRPr="00E53889" w:rsidRDefault="009F5958"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5</w:t>
            </w:r>
            <w:r w:rsidRPr="00E53889">
              <w:rPr>
                <w:rFonts w:asciiTheme="minorEastAsia" w:eastAsiaTheme="minorEastAsia" w:hAnsiTheme="minorEastAsia" w:cs="標楷體" w:hint="eastAsia"/>
                <w:color w:val="FF0000"/>
                <w:szCs w:val="24"/>
              </w:rPr>
              <w:t>、</w:t>
            </w:r>
            <w:r w:rsidR="00CA2BB2" w:rsidRPr="00E53889">
              <w:rPr>
                <w:rFonts w:asciiTheme="minorEastAsia" w:eastAsiaTheme="minorEastAsia" w:hAnsiTheme="minorEastAsia" w:cs="標楷體" w:hint="eastAsia"/>
                <w:color w:val="FF0000"/>
                <w:szCs w:val="24"/>
              </w:rPr>
              <w:t>禁止交付或提供人頭帳戶（號）之法令</w:t>
            </w:r>
            <w:r w:rsidR="00CA2BB2" w:rsidRPr="00E53889">
              <w:rPr>
                <w:rFonts w:asciiTheme="minorEastAsia" w:eastAsiaTheme="minorEastAsia" w:hAnsiTheme="minorEastAsia" w:cs="標楷體" w:hint="eastAsia"/>
                <w:szCs w:val="24"/>
              </w:rPr>
              <w:t>。</w:t>
            </w:r>
          </w:p>
          <w:p w14:paraId="360F57D9" w14:textId="77777777" w:rsidR="003F5D4F" w:rsidRPr="00E53889" w:rsidRDefault="003F5D4F"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6</w:t>
            </w:r>
            <w:r w:rsidRPr="00E53889">
              <w:rPr>
                <w:rFonts w:asciiTheme="minorEastAsia" w:eastAsiaTheme="minorEastAsia" w:hAnsiTheme="minorEastAsia" w:cs="標楷體" w:hint="eastAsia"/>
                <w:color w:val="FF0000"/>
                <w:szCs w:val="24"/>
              </w:rPr>
              <w:t>、其他</w:t>
            </w:r>
            <w:r w:rsidR="00262E7D" w:rsidRPr="00E53889">
              <w:rPr>
                <w:rFonts w:asciiTheme="minorEastAsia" w:eastAsiaTheme="minorEastAsia" w:hAnsiTheme="minorEastAsia" w:cs="標楷體" w:hint="eastAsia"/>
                <w:color w:val="FF0000"/>
                <w:szCs w:val="24"/>
              </w:rPr>
              <w:t>勞動</w:t>
            </w:r>
            <w:r w:rsidRPr="00E53889">
              <w:rPr>
                <w:rFonts w:asciiTheme="minorEastAsia" w:eastAsiaTheme="minorEastAsia" w:hAnsiTheme="minorEastAsia" w:cs="標楷體" w:hint="eastAsia"/>
                <w:color w:val="FF0000"/>
                <w:szCs w:val="24"/>
              </w:rPr>
              <w:t>相關法令規定。</w:t>
            </w:r>
          </w:p>
          <w:p w14:paraId="05AA00F1" w14:textId="77777777" w:rsidR="003941C6" w:rsidRPr="00E53889" w:rsidRDefault="00CA2BB2"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color w:val="FF0000"/>
                <w:szCs w:val="24"/>
              </w:rPr>
              <w:t>二</w:t>
            </w:r>
            <w:r w:rsidRPr="00E53889">
              <w:rPr>
                <w:rFonts w:asciiTheme="minorEastAsia" w:eastAsiaTheme="minorEastAsia" w:hAnsiTheme="minorEastAsia" w:cs="標楷體"/>
                <w:color w:val="FF0000"/>
                <w:szCs w:val="24"/>
              </w:rPr>
              <w:t>)</w:t>
            </w:r>
            <w:r w:rsidR="003F5D4F" w:rsidRPr="00E53889">
              <w:rPr>
                <w:rFonts w:asciiTheme="minorEastAsia" w:eastAsiaTheme="minorEastAsia" w:hAnsiTheme="minorEastAsia" w:cs="標楷體" w:hint="eastAsia"/>
                <w:szCs w:val="24"/>
              </w:rPr>
              <w:t>我國風俗節慶資訊。</w:t>
            </w:r>
          </w:p>
        </w:tc>
      </w:tr>
      <w:tr w:rsidR="003941C6" w:rsidRPr="00E53889" w14:paraId="3D80F906"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FB051"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3BDFA0"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五、休閒設施及宗教信仰場所之設置</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FEF2E9" w14:textId="77777777" w:rsidR="003941C6" w:rsidRPr="00E53889" w:rsidRDefault="000D23DB" w:rsidP="00A91DEF">
            <w:pPr>
              <w:pStyle w:val="Textbody"/>
              <w:numPr>
                <w:ilvl w:val="0"/>
                <w:numId w:val="58"/>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聘僱外國人數達十人以上者，應提供適當休閒設施。</w:t>
            </w:r>
          </w:p>
          <w:p w14:paraId="3CB9C32A" w14:textId="77777777" w:rsidR="003941C6" w:rsidRPr="00E53889" w:rsidRDefault="000D23DB" w:rsidP="00A91DEF">
            <w:pPr>
              <w:pStyle w:val="Textbody"/>
              <w:numPr>
                <w:ilvl w:val="0"/>
                <w:numId w:val="38"/>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聘僱外國人數達五十人以上者，應提供外國人宗教信仰場所或宗教信仰之資訊。</w:t>
            </w:r>
          </w:p>
        </w:tc>
      </w:tr>
      <w:tr w:rsidR="003941C6" w:rsidRPr="00E53889" w14:paraId="3B4DE09C"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DE420F" w14:textId="77777777" w:rsidR="000D23DB" w:rsidRPr="00E53889" w:rsidRDefault="000D23DB" w:rsidP="00A91DEF">
            <w:pPr>
              <w:spacing w:line="0" w:lineRule="atLeast"/>
              <w:rPr>
                <w:rFonts w:asciiTheme="minorEastAsia" w:eastAsiaTheme="minorEastAsia" w:hAnsiTheme="minorEastAsia"/>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8FBFC"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六、設置及公告申訴處理機制</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7D7C7" w14:textId="77777777" w:rsidR="00136EC1" w:rsidRPr="00E53889" w:rsidRDefault="00136EC1" w:rsidP="00A91DEF">
            <w:pPr>
              <w:pStyle w:val="Textbody"/>
              <w:numPr>
                <w:ilvl w:val="0"/>
                <w:numId w:val="39"/>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雇主應設置公告內部申訴機</w:t>
            </w:r>
            <w:r w:rsidRPr="00E53889">
              <w:rPr>
                <w:rFonts w:asciiTheme="minorEastAsia" w:eastAsiaTheme="minorEastAsia" w:hAnsiTheme="minorEastAsia" w:hint="eastAsia"/>
                <w:spacing w:val="-20"/>
                <w:szCs w:val="24"/>
              </w:rPr>
              <w:t>制，處理外國人管理</w:t>
            </w:r>
            <w:r w:rsidRPr="00E53889">
              <w:rPr>
                <w:rFonts w:asciiTheme="minorEastAsia" w:eastAsiaTheme="minorEastAsia" w:hAnsiTheme="minorEastAsia" w:hint="eastAsia"/>
                <w:szCs w:val="24"/>
              </w:rPr>
              <w:t>、伙食及住宿問題，並專責處理。</w:t>
            </w:r>
          </w:p>
          <w:p w14:paraId="13EDAFFB" w14:textId="77777777" w:rsidR="003941C6" w:rsidRPr="00E53889" w:rsidRDefault="000D23DB" w:rsidP="00A91DEF">
            <w:pPr>
              <w:pStyle w:val="Textbody"/>
              <w:numPr>
                <w:ilvl w:val="0"/>
                <w:numId w:val="39"/>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雇主應公告各直轄市、縣（市）政府諮詢服務中心及本部勞動力</w:t>
            </w:r>
            <w:r w:rsidRPr="00E53889">
              <w:rPr>
                <w:rFonts w:asciiTheme="minorEastAsia" w:eastAsiaTheme="minorEastAsia" w:hAnsiTheme="minorEastAsia" w:hint="eastAsia"/>
                <w:spacing w:val="-20"/>
                <w:szCs w:val="24"/>
              </w:rPr>
              <w:t>發展</w:t>
            </w:r>
            <w:r w:rsidRPr="00E53889">
              <w:rPr>
                <w:rFonts w:asciiTheme="minorEastAsia" w:eastAsiaTheme="minorEastAsia" w:hAnsiTheme="minorEastAsia" w:hint="eastAsia"/>
                <w:szCs w:val="24"/>
              </w:rPr>
              <w:t>署機場諮詢服務站等申訴機制。</w:t>
            </w:r>
          </w:p>
          <w:p w14:paraId="2084FCFD" w14:textId="77777777" w:rsidR="003941C6" w:rsidRPr="00E53889" w:rsidRDefault="000D23DB" w:rsidP="00A91DEF">
            <w:pPr>
              <w:pStyle w:val="Textbody"/>
              <w:numPr>
                <w:ilvl w:val="0"/>
                <w:numId w:val="39"/>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w:t>
            </w:r>
            <w:r w:rsidRPr="00E53889">
              <w:rPr>
                <w:rFonts w:asciiTheme="minorEastAsia" w:eastAsiaTheme="minorEastAsia" w:hAnsiTheme="minorEastAsia" w:hint="eastAsia"/>
                <w:spacing w:val="-20"/>
                <w:szCs w:val="24"/>
              </w:rPr>
              <w:t>應公告一九五五勞工諮詢申訴專線（一九五五專線）資訊。</w:t>
            </w:r>
          </w:p>
          <w:p w14:paraId="28EA305B" w14:textId="77777777" w:rsidR="003941C6" w:rsidRPr="00E53889" w:rsidRDefault="000D23DB" w:rsidP="00A91DEF">
            <w:pPr>
              <w:pStyle w:val="Textbody"/>
              <w:numPr>
                <w:ilvl w:val="0"/>
                <w:numId w:val="39"/>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雇主應公告</w:t>
            </w:r>
            <w:r w:rsidRPr="00E53889">
              <w:rPr>
                <w:rFonts w:asciiTheme="minorEastAsia" w:eastAsiaTheme="minorEastAsia" w:hAnsiTheme="minorEastAsia" w:hint="eastAsia"/>
                <w:spacing w:val="-20"/>
                <w:szCs w:val="24"/>
              </w:rPr>
              <w:t>警政署一一０全國報案專線（含性侵害及人身傷害）及一一三婦幼保護</w:t>
            </w:r>
            <w:r w:rsidR="00927DB7" w:rsidRPr="00E53889">
              <w:rPr>
                <w:rFonts w:asciiTheme="minorEastAsia" w:eastAsiaTheme="minorEastAsia" w:hAnsiTheme="minorEastAsia" w:hint="eastAsia"/>
                <w:spacing w:val="-20"/>
                <w:szCs w:val="24"/>
              </w:rPr>
              <w:lastRenderedPageBreak/>
              <w:t>專線</w:t>
            </w:r>
            <w:r w:rsidRPr="00E53889">
              <w:rPr>
                <w:rFonts w:asciiTheme="minorEastAsia" w:eastAsiaTheme="minorEastAsia" w:hAnsiTheme="minorEastAsia" w:hint="eastAsia"/>
                <w:spacing w:val="-20"/>
                <w:szCs w:val="24"/>
              </w:rPr>
              <w:t>（含性侵害、性騷擾防治諮詢）。</w:t>
            </w:r>
          </w:p>
        </w:tc>
      </w:tr>
    </w:tbl>
    <w:p w14:paraId="35AE9A70" w14:textId="77777777" w:rsidR="00927DB7" w:rsidRPr="00E53889" w:rsidRDefault="00927DB7" w:rsidP="00927DB7">
      <w:pPr>
        <w:rPr>
          <w:rFonts w:eastAsiaTheme="minorEastAsia"/>
        </w:rPr>
      </w:pPr>
    </w:p>
    <w:tbl>
      <w:tblPr>
        <w:tblStyle w:val="TableNormal"/>
        <w:tblW w:w="0" w:type="auto"/>
        <w:tblInd w:w="4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5"/>
        <w:gridCol w:w="3025"/>
        <w:gridCol w:w="4023"/>
      </w:tblGrid>
      <w:tr w:rsidR="00927DB7" w:rsidRPr="00E53889" w14:paraId="491CF160" w14:textId="77777777" w:rsidTr="00573FF6">
        <w:trPr>
          <w:trHeight w:val="3962"/>
        </w:trPr>
        <w:tc>
          <w:tcPr>
            <w:tcW w:w="1505" w:type="dxa"/>
          </w:tcPr>
          <w:p w14:paraId="06678565" w14:textId="77777777" w:rsidR="00927DB7" w:rsidRPr="00E53889" w:rsidRDefault="00200C5A" w:rsidP="00573FF6">
            <w:pPr>
              <w:pStyle w:val="TableParagraph"/>
              <w:spacing w:line="0" w:lineRule="atLeast"/>
              <w:ind w:left="0"/>
              <w:rPr>
                <w:sz w:val="24"/>
                <w:szCs w:val="24"/>
              </w:rPr>
            </w:pPr>
            <w:r w:rsidRPr="00E53889">
              <w:rPr>
                <w:rFonts w:eastAsiaTheme="minorEastAsia"/>
                <w:sz w:val="24"/>
                <w:szCs w:val="24"/>
                <w:lang w:eastAsia="zh-TW"/>
              </w:rPr>
              <w:t>3</w:t>
            </w:r>
            <w:r w:rsidR="00927DB7" w:rsidRPr="00E53889">
              <w:rPr>
                <w:sz w:val="24"/>
                <w:szCs w:val="24"/>
              </w:rPr>
              <w:t>.</w:t>
            </w:r>
          </w:p>
          <w:p w14:paraId="4C752AD7" w14:textId="77777777" w:rsidR="00927DB7" w:rsidRPr="00E53889" w:rsidRDefault="00927DB7" w:rsidP="00573FF6">
            <w:pPr>
              <w:pStyle w:val="TableParagraph"/>
              <w:spacing w:line="0" w:lineRule="atLeast"/>
              <w:ind w:left="0"/>
              <w:rPr>
                <w:sz w:val="24"/>
                <w:szCs w:val="24"/>
              </w:rPr>
            </w:pPr>
            <w:r w:rsidRPr="00E53889">
              <w:rPr>
                <w:sz w:val="24"/>
                <w:szCs w:val="24"/>
              </w:rPr>
              <w:t>Management</w:t>
            </w:r>
          </w:p>
        </w:tc>
        <w:tc>
          <w:tcPr>
            <w:tcW w:w="3025" w:type="dxa"/>
          </w:tcPr>
          <w:p w14:paraId="45F947F5" w14:textId="77777777" w:rsidR="00927DB7" w:rsidRPr="00E53889" w:rsidRDefault="00927DB7" w:rsidP="00573FF6">
            <w:pPr>
              <w:pStyle w:val="TableParagraph"/>
              <w:spacing w:line="0" w:lineRule="atLeast"/>
              <w:ind w:leftChars="75" w:left="180"/>
              <w:rPr>
                <w:sz w:val="24"/>
                <w:szCs w:val="24"/>
                <w:lang w:val="en-US"/>
              </w:rPr>
            </w:pPr>
            <w:r w:rsidRPr="00E53889">
              <w:rPr>
                <w:sz w:val="24"/>
                <w:szCs w:val="24"/>
                <w:lang w:val="en-US"/>
              </w:rPr>
              <w:t xml:space="preserve">1. Draft guidelines for foreign workers’ daily life, </w:t>
            </w:r>
            <w:r w:rsidR="00200C5A" w:rsidRPr="00E53889">
              <w:rPr>
                <w:sz w:val="24"/>
                <w:szCs w:val="24"/>
                <w:lang w:val="en-US"/>
              </w:rPr>
              <w:t xml:space="preserve">an </w:t>
            </w:r>
            <w:r w:rsidRPr="00E53889">
              <w:rPr>
                <w:sz w:val="24"/>
                <w:szCs w:val="24"/>
                <w:lang w:val="en-US"/>
              </w:rPr>
              <w:t xml:space="preserve">environment introduction and </w:t>
            </w:r>
            <w:r w:rsidR="00200C5A" w:rsidRPr="00E53889">
              <w:rPr>
                <w:sz w:val="24"/>
                <w:szCs w:val="24"/>
                <w:lang w:val="en-US"/>
              </w:rPr>
              <w:t xml:space="preserve">instructions on </w:t>
            </w:r>
            <w:r w:rsidRPr="00E53889">
              <w:rPr>
                <w:sz w:val="24"/>
                <w:szCs w:val="24"/>
                <w:lang w:val="en-US"/>
              </w:rPr>
              <w:t>how to use equipment</w:t>
            </w:r>
          </w:p>
        </w:tc>
        <w:tc>
          <w:tcPr>
            <w:tcW w:w="4023" w:type="dxa"/>
          </w:tcPr>
          <w:p w14:paraId="074A5148"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sz w:val="24"/>
                <w:szCs w:val="24"/>
                <w:lang w:val="en-US"/>
              </w:rPr>
              <w:t xml:space="preserve">Draft guidelines for foreign workers’ daily life in easily understandable language (including an environment introduction, </w:t>
            </w:r>
            <w:r w:rsidR="009D69CD" w:rsidRPr="00E53889">
              <w:rPr>
                <w:sz w:val="24"/>
                <w:szCs w:val="24"/>
                <w:lang w:val="en-US"/>
              </w:rPr>
              <w:t>instruction</w:t>
            </w:r>
            <w:r w:rsidR="007F5C14" w:rsidRPr="00E53889">
              <w:rPr>
                <w:sz w:val="24"/>
                <w:szCs w:val="24"/>
                <w:lang w:val="en-US"/>
              </w:rPr>
              <w:t>s</w:t>
            </w:r>
            <w:r w:rsidR="009D69CD" w:rsidRPr="00E53889">
              <w:rPr>
                <w:sz w:val="24"/>
                <w:szCs w:val="24"/>
                <w:lang w:val="en-US"/>
              </w:rPr>
              <w:t xml:space="preserve"> on </w:t>
            </w:r>
            <w:r w:rsidRPr="00E53889">
              <w:rPr>
                <w:sz w:val="24"/>
                <w:szCs w:val="24"/>
                <w:lang w:val="en-US"/>
              </w:rPr>
              <w:t xml:space="preserve">how to use equipment, and </w:t>
            </w:r>
            <w:r w:rsidR="009D69CD" w:rsidRPr="00E53889">
              <w:rPr>
                <w:sz w:val="24"/>
                <w:szCs w:val="24"/>
                <w:lang w:val="en-US"/>
              </w:rPr>
              <w:t xml:space="preserve">a </w:t>
            </w:r>
            <w:r w:rsidRPr="00E53889">
              <w:rPr>
                <w:sz w:val="24"/>
                <w:szCs w:val="24"/>
                <w:lang w:val="en-US"/>
              </w:rPr>
              <w:t>brief introduction to foreign language radio programs etc.) to be placed in highly visible and accessible locations</w:t>
            </w:r>
            <w:r w:rsidR="007F5C14" w:rsidRPr="00E53889">
              <w:rPr>
                <w:sz w:val="24"/>
                <w:szCs w:val="24"/>
                <w:lang w:val="en-US"/>
              </w:rPr>
              <w:t xml:space="preserve"> and </w:t>
            </w:r>
            <w:r w:rsidRPr="00E53889">
              <w:rPr>
                <w:sz w:val="24"/>
                <w:szCs w:val="24"/>
                <w:lang w:val="en-US"/>
              </w:rPr>
              <w:t>explained in easy-to-understand language before</w:t>
            </w:r>
            <w:r w:rsidR="007D43FA">
              <w:rPr>
                <w:rFonts w:eastAsiaTheme="minorEastAsia" w:hint="eastAsia"/>
                <w:sz w:val="24"/>
                <w:szCs w:val="24"/>
                <w:lang w:val="en-US" w:eastAsia="zh-TW"/>
              </w:rPr>
              <w:t xml:space="preserve"> </w:t>
            </w:r>
            <w:r w:rsidRPr="00E53889">
              <w:rPr>
                <w:sz w:val="24"/>
                <w:szCs w:val="24"/>
                <w:lang w:val="en-US"/>
              </w:rPr>
              <w:t>the foreign workers are placed in the accommodation.</w:t>
            </w:r>
          </w:p>
        </w:tc>
      </w:tr>
      <w:tr w:rsidR="00927DB7" w:rsidRPr="00E53889" w14:paraId="1D25A20A" w14:textId="77777777" w:rsidTr="00573FF6">
        <w:trPr>
          <w:trHeight w:val="360"/>
        </w:trPr>
        <w:tc>
          <w:tcPr>
            <w:tcW w:w="1505" w:type="dxa"/>
            <w:vMerge w:val="restart"/>
          </w:tcPr>
          <w:p w14:paraId="7664CEE2" w14:textId="77777777" w:rsidR="00927DB7" w:rsidRPr="00E53889" w:rsidRDefault="00927DB7" w:rsidP="00573FF6">
            <w:pPr>
              <w:pStyle w:val="TableParagraph"/>
              <w:spacing w:line="0" w:lineRule="atLeast"/>
              <w:ind w:left="0"/>
              <w:rPr>
                <w:sz w:val="24"/>
                <w:szCs w:val="24"/>
                <w:lang w:val="en-US"/>
              </w:rPr>
            </w:pPr>
          </w:p>
        </w:tc>
        <w:tc>
          <w:tcPr>
            <w:tcW w:w="3025" w:type="dxa"/>
          </w:tcPr>
          <w:p w14:paraId="14619A3B" w14:textId="77777777" w:rsidR="00927DB7" w:rsidRPr="00E53889" w:rsidRDefault="00927DB7" w:rsidP="00573FF6">
            <w:pPr>
              <w:pStyle w:val="TableParagraph"/>
              <w:spacing w:line="0" w:lineRule="atLeast"/>
              <w:ind w:leftChars="75" w:left="180"/>
              <w:rPr>
                <w:sz w:val="24"/>
                <w:szCs w:val="24"/>
                <w:lang w:val="en-US"/>
              </w:rPr>
            </w:pPr>
          </w:p>
        </w:tc>
        <w:tc>
          <w:tcPr>
            <w:tcW w:w="4023" w:type="dxa"/>
          </w:tcPr>
          <w:p w14:paraId="7F669316" w14:textId="77777777" w:rsidR="00927DB7" w:rsidRPr="00E53889" w:rsidRDefault="00927DB7" w:rsidP="00573FF6">
            <w:pPr>
              <w:pStyle w:val="TableParagraph"/>
              <w:spacing w:line="0" w:lineRule="atLeast"/>
              <w:ind w:leftChars="53" w:left="127"/>
              <w:rPr>
                <w:sz w:val="24"/>
                <w:szCs w:val="24"/>
                <w:lang w:val="en-US"/>
              </w:rPr>
            </w:pPr>
          </w:p>
        </w:tc>
      </w:tr>
      <w:tr w:rsidR="00927DB7" w:rsidRPr="00E53889" w14:paraId="0E50CA93" w14:textId="77777777" w:rsidTr="00573FF6">
        <w:trPr>
          <w:trHeight w:val="4320"/>
        </w:trPr>
        <w:tc>
          <w:tcPr>
            <w:tcW w:w="1505" w:type="dxa"/>
            <w:vMerge/>
            <w:tcBorders>
              <w:top w:val="nil"/>
            </w:tcBorders>
          </w:tcPr>
          <w:p w14:paraId="47C6149A" w14:textId="77777777" w:rsidR="00927DB7" w:rsidRPr="00E53889" w:rsidRDefault="00927DB7" w:rsidP="00573FF6">
            <w:pPr>
              <w:spacing w:line="0" w:lineRule="atLeast"/>
              <w:rPr>
                <w:rFonts w:ascii="Times New Roman" w:hAnsi="Times New Roman" w:cs="Times New Roman"/>
                <w:sz w:val="24"/>
                <w:szCs w:val="24"/>
              </w:rPr>
            </w:pPr>
          </w:p>
        </w:tc>
        <w:tc>
          <w:tcPr>
            <w:tcW w:w="3025" w:type="dxa"/>
          </w:tcPr>
          <w:p w14:paraId="15112FEA" w14:textId="77777777" w:rsidR="00927DB7" w:rsidRPr="00E53889" w:rsidRDefault="00927DB7" w:rsidP="00573FF6">
            <w:pPr>
              <w:pStyle w:val="TableParagraph"/>
              <w:spacing w:line="0" w:lineRule="atLeast"/>
              <w:ind w:leftChars="75" w:left="180"/>
              <w:rPr>
                <w:sz w:val="24"/>
                <w:szCs w:val="24"/>
                <w:lang w:val="en-US"/>
              </w:rPr>
            </w:pPr>
            <w:r w:rsidRPr="00E53889">
              <w:rPr>
                <w:sz w:val="24"/>
                <w:szCs w:val="24"/>
                <w:lang w:val="en-US"/>
              </w:rPr>
              <w:t>2. Employers or a private employment service agency commissioned by them should appoint personnel in charge of foreign worker life care services</w:t>
            </w:r>
          </w:p>
        </w:tc>
        <w:tc>
          <w:tcPr>
            <w:tcW w:w="4023" w:type="dxa"/>
          </w:tcPr>
          <w:p w14:paraId="4F67E0ED" w14:textId="77777777" w:rsidR="00927DB7" w:rsidRPr="00E53889" w:rsidRDefault="00927DB7" w:rsidP="00573FF6">
            <w:pPr>
              <w:pStyle w:val="TableParagraph"/>
              <w:tabs>
                <w:tab w:val="left" w:pos="391"/>
              </w:tabs>
              <w:spacing w:line="0" w:lineRule="atLeast"/>
              <w:ind w:left="117"/>
              <w:rPr>
                <w:sz w:val="24"/>
                <w:szCs w:val="24"/>
                <w:lang w:val="en-US"/>
              </w:rPr>
            </w:pPr>
            <w:r w:rsidRPr="00E53889">
              <w:rPr>
                <w:sz w:val="24"/>
                <w:szCs w:val="24"/>
                <w:lang w:val="en-US"/>
              </w:rPr>
              <w:t>(1) At least 1 person should be appointed if there are more than 10 and less than 50</w:t>
            </w:r>
            <w:r w:rsidRPr="00E53889">
              <w:rPr>
                <w:spacing w:val="-9"/>
                <w:sz w:val="24"/>
                <w:szCs w:val="24"/>
                <w:lang w:val="en-US"/>
              </w:rPr>
              <w:t xml:space="preserve"> employees</w:t>
            </w:r>
            <w:r w:rsidRPr="00E53889">
              <w:rPr>
                <w:sz w:val="24"/>
                <w:szCs w:val="24"/>
                <w:lang w:val="en-US"/>
              </w:rPr>
              <w:t>.</w:t>
            </w:r>
          </w:p>
          <w:p w14:paraId="5F2CB16C" w14:textId="77777777" w:rsidR="00927DB7" w:rsidRPr="00E53889" w:rsidRDefault="00927DB7" w:rsidP="00573FF6">
            <w:pPr>
              <w:pStyle w:val="TableParagraph"/>
              <w:tabs>
                <w:tab w:val="left" w:pos="391"/>
              </w:tabs>
              <w:spacing w:line="0" w:lineRule="atLeast"/>
              <w:ind w:left="117"/>
              <w:jc w:val="both"/>
              <w:rPr>
                <w:sz w:val="24"/>
                <w:szCs w:val="24"/>
                <w:lang w:val="en-US"/>
              </w:rPr>
            </w:pPr>
            <w:r w:rsidRPr="00E53889">
              <w:rPr>
                <w:sz w:val="24"/>
                <w:szCs w:val="24"/>
                <w:lang w:val="en-US"/>
              </w:rPr>
              <w:t xml:space="preserve">(2) At least 2 persons should be appointed if there are more than 50 </w:t>
            </w:r>
            <w:r w:rsidRPr="00E53889">
              <w:rPr>
                <w:spacing w:val="-6"/>
                <w:sz w:val="24"/>
                <w:szCs w:val="24"/>
                <w:lang w:val="en-US"/>
              </w:rPr>
              <w:t xml:space="preserve">and </w:t>
            </w:r>
            <w:r w:rsidRPr="00E53889">
              <w:rPr>
                <w:sz w:val="24"/>
                <w:szCs w:val="24"/>
                <w:lang w:val="en-US"/>
              </w:rPr>
              <w:t>less than 100 employees.</w:t>
            </w:r>
          </w:p>
          <w:p w14:paraId="509F6775" w14:textId="77777777" w:rsidR="00927DB7" w:rsidRPr="00E53889" w:rsidRDefault="00927DB7" w:rsidP="00573FF6">
            <w:pPr>
              <w:pStyle w:val="TableParagraph"/>
              <w:tabs>
                <w:tab w:val="left" w:pos="391"/>
              </w:tabs>
              <w:spacing w:line="0" w:lineRule="atLeast"/>
              <w:ind w:left="117"/>
              <w:rPr>
                <w:sz w:val="24"/>
                <w:szCs w:val="24"/>
                <w:lang w:val="en-US"/>
              </w:rPr>
            </w:pPr>
            <w:r w:rsidRPr="00E53889">
              <w:rPr>
                <w:sz w:val="24"/>
                <w:szCs w:val="24"/>
                <w:lang w:val="en-US"/>
              </w:rPr>
              <w:t>(3) At least 3 persons should be appointed if there are more than 100 employees. For each additional 100 employees, at least 1 extra person should be appointed.</w:t>
            </w:r>
          </w:p>
        </w:tc>
      </w:tr>
      <w:tr w:rsidR="00927DB7" w:rsidRPr="00E53889" w14:paraId="3D46D033" w14:textId="77777777" w:rsidTr="00573FF6">
        <w:trPr>
          <w:trHeight w:val="4320"/>
        </w:trPr>
        <w:tc>
          <w:tcPr>
            <w:tcW w:w="1505" w:type="dxa"/>
            <w:vMerge/>
            <w:tcBorders>
              <w:top w:val="nil"/>
            </w:tcBorders>
          </w:tcPr>
          <w:p w14:paraId="4C781F6D" w14:textId="77777777" w:rsidR="00927DB7" w:rsidRPr="00E53889" w:rsidRDefault="00927DB7" w:rsidP="00573FF6">
            <w:pPr>
              <w:spacing w:line="0" w:lineRule="atLeast"/>
              <w:rPr>
                <w:rFonts w:ascii="Times New Roman" w:hAnsi="Times New Roman" w:cs="Times New Roman"/>
                <w:sz w:val="24"/>
                <w:szCs w:val="24"/>
              </w:rPr>
            </w:pPr>
          </w:p>
        </w:tc>
        <w:tc>
          <w:tcPr>
            <w:tcW w:w="3025" w:type="dxa"/>
          </w:tcPr>
          <w:p w14:paraId="375A7104" w14:textId="77777777" w:rsidR="00927DB7" w:rsidRPr="00E53889" w:rsidRDefault="00927DB7" w:rsidP="00573FF6">
            <w:pPr>
              <w:pStyle w:val="TableParagraph"/>
              <w:spacing w:line="0" w:lineRule="atLeast"/>
              <w:ind w:leftChars="75" w:left="180"/>
              <w:rPr>
                <w:sz w:val="24"/>
                <w:szCs w:val="24"/>
                <w:lang w:val="en-US"/>
              </w:rPr>
            </w:pPr>
            <w:r w:rsidRPr="00E53889">
              <w:rPr>
                <w:sz w:val="24"/>
                <w:szCs w:val="24"/>
                <w:lang w:val="en-US"/>
              </w:rPr>
              <w:t>3. A</w:t>
            </w:r>
            <w:r w:rsidR="003B0520" w:rsidRPr="00E53889">
              <w:rPr>
                <w:sz w:val="24"/>
                <w:szCs w:val="24"/>
                <w:lang w:val="en-US"/>
              </w:rPr>
              <w:t xml:space="preserve"> certain number of </w:t>
            </w:r>
            <w:r w:rsidRPr="00E53889">
              <w:rPr>
                <w:sz w:val="24"/>
                <w:szCs w:val="24"/>
                <w:lang w:val="en-US"/>
              </w:rPr>
              <w:t xml:space="preserve">the foreign workers </w:t>
            </w:r>
            <w:r w:rsidR="003B0520" w:rsidRPr="00E53889">
              <w:rPr>
                <w:sz w:val="24"/>
                <w:szCs w:val="24"/>
                <w:lang w:val="en-US"/>
              </w:rPr>
              <w:t xml:space="preserve">employed </w:t>
            </w:r>
            <w:r w:rsidRPr="00E53889">
              <w:rPr>
                <w:sz w:val="24"/>
                <w:szCs w:val="24"/>
                <w:lang w:val="en-US"/>
              </w:rPr>
              <w:t>should be bilingual (</w:t>
            </w:r>
            <w:r w:rsidR="007F5C14" w:rsidRPr="00E53889">
              <w:rPr>
                <w:sz w:val="24"/>
                <w:szCs w:val="24"/>
                <w:lang w:val="en-US"/>
              </w:rPr>
              <w:t xml:space="preserve">fluent in </w:t>
            </w:r>
            <w:r w:rsidRPr="00E53889">
              <w:rPr>
                <w:sz w:val="24"/>
                <w:szCs w:val="24"/>
                <w:lang w:val="en-US"/>
              </w:rPr>
              <w:t>Chinese and the workers’ mother language)</w:t>
            </w:r>
          </w:p>
        </w:tc>
        <w:tc>
          <w:tcPr>
            <w:tcW w:w="4023" w:type="dxa"/>
          </w:tcPr>
          <w:p w14:paraId="23AE66D2" w14:textId="77777777" w:rsidR="00927DB7" w:rsidRPr="00E53889" w:rsidRDefault="00927DB7" w:rsidP="00573FF6">
            <w:pPr>
              <w:pStyle w:val="TableParagraph"/>
              <w:tabs>
                <w:tab w:val="left" w:pos="391"/>
              </w:tabs>
              <w:spacing w:line="0" w:lineRule="atLeast"/>
              <w:ind w:left="117"/>
              <w:rPr>
                <w:sz w:val="24"/>
                <w:szCs w:val="24"/>
                <w:lang w:val="en-US"/>
              </w:rPr>
            </w:pPr>
            <w:r w:rsidRPr="00E53889">
              <w:rPr>
                <w:sz w:val="24"/>
                <w:szCs w:val="24"/>
                <w:lang w:val="en-US"/>
              </w:rPr>
              <w:t xml:space="preserve">(1) At least 1 person should be appointed if there are more than </w:t>
            </w:r>
            <w:r w:rsidR="009D69CD" w:rsidRPr="00E53889">
              <w:rPr>
                <w:sz w:val="24"/>
                <w:szCs w:val="24"/>
                <w:lang w:val="en-US"/>
              </w:rPr>
              <w:t>3</w:t>
            </w:r>
            <w:r w:rsidRPr="00E53889">
              <w:rPr>
                <w:sz w:val="24"/>
                <w:szCs w:val="24"/>
                <w:lang w:val="en-US"/>
              </w:rPr>
              <w:t>0 and less than 100</w:t>
            </w:r>
            <w:r w:rsidRPr="00E53889">
              <w:rPr>
                <w:spacing w:val="-9"/>
                <w:sz w:val="24"/>
                <w:szCs w:val="24"/>
                <w:lang w:val="en-US"/>
              </w:rPr>
              <w:t xml:space="preserve"> employees</w:t>
            </w:r>
            <w:r w:rsidRPr="00E53889">
              <w:rPr>
                <w:sz w:val="24"/>
                <w:szCs w:val="24"/>
                <w:lang w:val="en-US"/>
              </w:rPr>
              <w:t>.</w:t>
            </w:r>
          </w:p>
          <w:p w14:paraId="74AB3AE3" w14:textId="77777777" w:rsidR="00927DB7" w:rsidRPr="00E53889" w:rsidRDefault="00927DB7" w:rsidP="00573FF6">
            <w:pPr>
              <w:pStyle w:val="TableParagraph"/>
              <w:tabs>
                <w:tab w:val="left" w:pos="391"/>
              </w:tabs>
              <w:spacing w:line="0" w:lineRule="atLeast"/>
              <w:ind w:left="117"/>
              <w:jc w:val="both"/>
              <w:rPr>
                <w:sz w:val="24"/>
                <w:szCs w:val="24"/>
                <w:lang w:val="en-US"/>
              </w:rPr>
            </w:pPr>
            <w:r w:rsidRPr="00E53889">
              <w:rPr>
                <w:sz w:val="24"/>
                <w:szCs w:val="24"/>
                <w:lang w:val="en-US"/>
              </w:rPr>
              <w:t xml:space="preserve">(2) At least 2 persons should be appointed if there are more than 100 </w:t>
            </w:r>
            <w:r w:rsidRPr="00E53889">
              <w:rPr>
                <w:spacing w:val="-6"/>
                <w:sz w:val="24"/>
                <w:szCs w:val="24"/>
                <w:lang w:val="en-US"/>
              </w:rPr>
              <w:t xml:space="preserve">and </w:t>
            </w:r>
            <w:r w:rsidRPr="00E53889">
              <w:rPr>
                <w:sz w:val="24"/>
                <w:szCs w:val="24"/>
                <w:lang w:val="en-US"/>
              </w:rPr>
              <w:t>less than 200 employees.</w:t>
            </w:r>
          </w:p>
          <w:p w14:paraId="67FF03EF"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sz w:val="24"/>
                <w:szCs w:val="24"/>
                <w:lang w:val="en-US"/>
              </w:rPr>
              <w:t>(3) At least 3 persons should be appointed if there are more than 200 employees. For each additional 100 employees, at least 1extra person should be appointed.</w:t>
            </w:r>
          </w:p>
        </w:tc>
      </w:tr>
      <w:tr w:rsidR="00927DB7" w:rsidRPr="00E53889" w14:paraId="4E4327A9" w14:textId="77777777" w:rsidTr="00573FF6">
        <w:trPr>
          <w:trHeight w:val="3960"/>
        </w:trPr>
        <w:tc>
          <w:tcPr>
            <w:tcW w:w="1505" w:type="dxa"/>
            <w:vMerge/>
            <w:tcBorders>
              <w:top w:val="nil"/>
            </w:tcBorders>
          </w:tcPr>
          <w:p w14:paraId="60AE0F57" w14:textId="77777777" w:rsidR="00927DB7" w:rsidRPr="00E53889" w:rsidRDefault="00927DB7" w:rsidP="00573FF6">
            <w:pPr>
              <w:spacing w:line="0" w:lineRule="atLeast"/>
              <w:rPr>
                <w:rFonts w:ascii="Times New Roman" w:hAnsi="Times New Roman" w:cs="Times New Roman"/>
                <w:sz w:val="24"/>
                <w:szCs w:val="24"/>
              </w:rPr>
            </w:pPr>
          </w:p>
        </w:tc>
        <w:tc>
          <w:tcPr>
            <w:tcW w:w="3025" w:type="dxa"/>
          </w:tcPr>
          <w:p w14:paraId="108F5C24" w14:textId="77777777" w:rsidR="00927DB7" w:rsidRPr="00E53889" w:rsidRDefault="00927DB7" w:rsidP="00573FF6">
            <w:pPr>
              <w:pStyle w:val="TableParagraph"/>
              <w:spacing w:line="0" w:lineRule="atLeast"/>
              <w:ind w:leftChars="75" w:left="180"/>
              <w:rPr>
                <w:sz w:val="24"/>
                <w:szCs w:val="24"/>
                <w:lang w:val="en-US"/>
              </w:rPr>
            </w:pPr>
            <w:r w:rsidRPr="00E53889">
              <w:rPr>
                <w:sz w:val="24"/>
                <w:szCs w:val="24"/>
                <w:lang w:val="en-US"/>
              </w:rPr>
              <w:t xml:space="preserve">4. </w:t>
            </w:r>
            <w:r w:rsidR="003B0520" w:rsidRPr="00E53889">
              <w:rPr>
                <w:sz w:val="24"/>
                <w:szCs w:val="24"/>
                <w:lang w:val="en-US"/>
              </w:rPr>
              <w:t>Hold p</w:t>
            </w:r>
            <w:r w:rsidRPr="00E53889">
              <w:rPr>
                <w:sz w:val="24"/>
                <w:szCs w:val="24"/>
                <w:lang w:val="en-US"/>
              </w:rPr>
              <w:t>re-job training and introduc</w:t>
            </w:r>
            <w:r w:rsidR="001C54BE" w:rsidRPr="00E53889">
              <w:rPr>
                <w:sz w:val="24"/>
                <w:szCs w:val="24"/>
                <w:lang w:val="en-US"/>
              </w:rPr>
              <w:t>e</w:t>
            </w:r>
            <w:r w:rsidRPr="00E53889">
              <w:rPr>
                <w:sz w:val="24"/>
                <w:szCs w:val="24"/>
                <w:lang w:val="en-US"/>
              </w:rPr>
              <w:t xml:space="preserve"> laws in Taiwan</w:t>
            </w:r>
          </w:p>
        </w:tc>
        <w:tc>
          <w:tcPr>
            <w:tcW w:w="4023" w:type="dxa"/>
          </w:tcPr>
          <w:p w14:paraId="66CE9B41" w14:textId="77777777" w:rsidR="00927DB7" w:rsidRPr="00E53889" w:rsidRDefault="00927DB7" w:rsidP="00573FF6">
            <w:pPr>
              <w:pStyle w:val="TableParagraph"/>
              <w:spacing w:line="0" w:lineRule="atLeast"/>
              <w:ind w:leftChars="53" w:left="127"/>
              <w:rPr>
                <w:sz w:val="24"/>
                <w:szCs w:val="24"/>
                <w:lang w:val="en-US"/>
              </w:rPr>
            </w:pPr>
            <w:r w:rsidRPr="00E53889">
              <w:rPr>
                <w:sz w:val="24"/>
                <w:szCs w:val="24"/>
                <w:lang w:val="en-US"/>
              </w:rPr>
              <w:t xml:space="preserve">Organize pre-job training for foreign workers that introduces the following regulations and information </w:t>
            </w:r>
          </w:p>
          <w:p w14:paraId="1F270613" w14:textId="77777777" w:rsidR="00927DB7" w:rsidRPr="00E53889" w:rsidRDefault="00927DB7" w:rsidP="00573FF6">
            <w:pPr>
              <w:pStyle w:val="TableParagraph"/>
              <w:spacing w:line="0" w:lineRule="atLeast"/>
              <w:ind w:leftChars="53" w:left="127"/>
              <w:rPr>
                <w:sz w:val="24"/>
                <w:szCs w:val="24"/>
                <w:lang w:val="en-US"/>
              </w:rPr>
            </w:pPr>
          </w:p>
          <w:p w14:paraId="3720CB3D"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1) Laws foreign workers are required to obey when in Taiwan</w:t>
            </w:r>
          </w:p>
          <w:p w14:paraId="0021AFD1"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1</w:t>
            </w:r>
            <w:r w:rsidRPr="00E53889">
              <w:rPr>
                <w:rFonts w:eastAsiaTheme="minorEastAsia"/>
                <w:sz w:val="24"/>
                <w:szCs w:val="24"/>
                <w:lang w:val="en-US"/>
              </w:rPr>
              <w:t>. Health related laws on the need for health check-ups and</w:t>
            </w:r>
            <w:r w:rsidR="00910F02" w:rsidRPr="00E53889">
              <w:rPr>
                <w:rFonts w:eastAsiaTheme="minorEastAsia"/>
                <w:sz w:val="24"/>
                <w:szCs w:val="24"/>
                <w:lang w:val="en-US"/>
              </w:rPr>
              <w:t xml:space="preserve"> preventing</w:t>
            </w:r>
            <w:r w:rsidRPr="00E53889">
              <w:rPr>
                <w:rFonts w:eastAsiaTheme="minorEastAsia"/>
                <w:sz w:val="24"/>
                <w:szCs w:val="24"/>
                <w:lang w:val="en-US"/>
              </w:rPr>
              <w:t xml:space="preserve"> the spread of communicable diseases.</w:t>
            </w:r>
          </w:p>
          <w:p w14:paraId="2762916F"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2</w:t>
            </w:r>
            <w:r w:rsidRPr="00E53889">
              <w:rPr>
                <w:rFonts w:eastAsiaTheme="minorEastAsia"/>
                <w:sz w:val="24"/>
                <w:szCs w:val="24"/>
                <w:lang w:val="en-US"/>
              </w:rPr>
              <w:t>. Tobacco hazard prevention laws</w:t>
            </w:r>
          </w:p>
          <w:p w14:paraId="0B72251F"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3</w:t>
            </w:r>
            <w:r w:rsidRPr="00E53889">
              <w:rPr>
                <w:rFonts w:eastAsiaTheme="minorEastAsia"/>
                <w:sz w:val="24"/>
                <w:szCs w:val="24"/>
                <w:lang w:val="en-US"/>
              </w:rPr>
              <w:t xml:space="preserve">. Animal protection laws </w:t>
            </w:r>
          </w:p>
          <w:p w14:paraId="3506D74D"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4</w:t>
            </w:r>
            <w:r w:rsidRPr="00E53889">
              <w:rPr>
                <w:rFonts w:eastAsiaTheme="minorEastAsia"/>
                <w:sz w:val="24"/>
                <w:szCs w:val="24"/>
                <w:lang w:val="en-US"/>
              </w:rPr>
              <w:t>. Laws forbidding drunk driving</w:t>
            </w:r>
          </w:p>
          <w:p w14:paraId="627E71EC"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5</w:t>
            </w:r>
            <w:r w:rsidRPr="00E53889">
              <w:rPr>
                <w:rFonts w:eastAsiaTheme="minorEastAsia"/>
                <w:sz w:val="24"/>
                <w:szCs w:val="24"/>
                <w:lang w:val="en-US"/>
              </w:rPr>
              <w:t>. Laws forbidding handing over or providing dummy accounts</w:t>
            </w:r>
          </w:p>
          <w:p w14:paraId="27E5597B"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6</w:t>
            </w:r>
            <w:r w:rsidRPr="00E53889">
              <w:rPr>
                <w:rFonts w:eastAsiaTheme="minorEastAsia"/>
                <w:sz w:val="24"/>
                <w:szCs w:val="24"/>
                <w:lang w:val="en-US"/>
              </w:rPr>
              <w:t>. Other labor related laws</w:t>
            </w:r>
          </w:p>
          <w:p w14:paraId="24A688FF" w14:textId="77777777" w:rsidR="00927DB7" w:rsidRPr="00E53889" w:rsidRDefault="00927DB7" w:rsidP="00573FF6">
            <w:pPr>
              <w:pStyle w:val="TableParagraph"/>
              <w:spacing w:line="0" w:lineRule="atLeast"/>
              <w:ind w:leftChars="53" w:left="127"/>
              <w:rPr>
                <w:rFonts w:eastAsiaTheme="minorEastAsia"/>
                <w:sz w:val="24"/>
                <w:szCs w:val="24"/>
                <w:lang w:val="en-US"/>
              </w:rPr>
            </w:pPr>
          </w:p>
          <w:p w14:paraId="23E252CA" w14:textId="77777777" w:rsidR="00927DB7" w:rsidRPr="00E53889" w:rsidRDefault="00927DB7" w:rsidP="00573FF6">
            <w:pPr>
              <w:pStyle w:val="TableParagraph"/>
              <w:spacing w:line="0" w:lineRule="atLeast"/>
              <w:ind w:leftChars="53" w:left="127"/>
              <w:rPr>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2) Information on</w:t>
            </w:r>
            <w:r w:rsidRPr="00E53889">
              <w:rPr>
                <w:sz w:val="24"/>
                <w:szCs w:val="24"/>
                <w:lang w:val="en-US"/>
              </w:rPr>
              <w:t xml:space="preserve"> customs and</w:t>
            </w:r>
          </w:p>
          <w:p w14:paraId="3C8ED30B"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sz w:val="24"/>
                <w:szCs w:val="24"/>
                <w:lang w:val="en-US"/>
              </w:rPr>
              <w:t>festivals in Taiwan.</w:t>
            </w:r>
          </w:p>
        </w:tc>
      </w:tr>
      <w:tr w:rsidR="00927DB7" w:rsidRPr="00E53889" w14:paraId="7B9CBD4E" w14:textId="77777777" w:rsidTr="00573FF6">
        <w:trPr>
          <w:trHeight w:val="721"/>
        </w:trPr>
        <w:tc>
          <w:tcPr>
            <w:tcW w:w="1505" w:type="dxa"/>
            <w:vMerge/>
            <w:tcBorders>
              <w:top w:val="nil"/>
            </w:tcBorders>
          </w:tcPr>
          <w:p w14:paraId="01554FFF" w14:textId="77777777" w:rsidR="00927DB7" w:rsidRPr="00E53889" w:rsidRDefault="00927DB7" w:rsidP="00573FF6">
            <w:pPr>
              <w:spacing w:line="0" w:lineRule="atLeast"/>
              <w:rPr>
                <w:rFonts w:ascii="Times New Roman" w:hAnsi="Times New Roman" w:cs="Times New Roman"/>
                <w:sz w:val="24"/>
                <w:szCs w:val="24"/>
              </w:rPr>
            </w:pPr>
          </w:p>
        </w:tc>
        <w:tc>
          <w:tcPr>
            <w:tcW w:w="3025" w:type="dxa"/>
          </w:tcPr>
          <w:p w14:paraId="40EA95B2" w14:textId="77777777" w:rsidR="00927DB7" w:rsidRPr="00E53889" w:rsidRDefault="00927DB7" w:rsidP="00573FF6">
            <w:pPr>
              <w:pStyle w:val="TableParagraph"/>
              <w:spacing w:line="0" w:lineRule="atLeast"/>
              <w:ind w:leftChars="75" w:left="180"/>
              <w:rPr>
                <w:sz w:val="24"/>
                <w:szCs w:val="24"/>
                <w:lang w:val="en-US"/>
              </w:rPr>
            </w:pPr>
            <w:r w:rsidRPr="00E53889">
              <w:rPr>
                <w:sz w:val="24"/>
                <w:szCs w:val="24"/>
                <w:lang w:val="en-US"/>
              </w:rPr>
              <w:t xml:space="preserve">5. Establish leisure facilities and places of religious observance </w:t>
            </w:r>
          </w:p>
        </w:tc>
        <w:tc>
          <w:tcPr>
            <w:tcW w:w="4023" w:type="dxa"/>
          </w:tcPr>
          <w:p w14:paraId="027DA004" w14:textId="77777777" w:rsidR="00927DB7" w:rsidRPr="00E53889" w:rsidRDefault="00927DB7" w:rsidP="00573FF6">
            <w:pPr>
              <w:pStyle w:val="TableParagraph"/>
              <w:spacing w:line="0" w:lineRule="atLeast"/>
              <w:ind w:leftChars="53" w:left="127"/>
              <w:rPr>
                <w:sz w:val="24"/>
                <w:szCs w:val="24"/>
                <w:lang w:val="en-US"/>
              </w:rPr>
            </w:pPr>
            <w:r w:rsidRPr="00E53889">
              <w:rPr>
                <w:sz w:val="24"/>
                <w:szCs w:val="24"/>
                <w:lang w:val="en-US"/>
              </w:rPr>
              <w:t xml:space="preserve">(1) When hiring </w:t>
            </w:r>
            <w:r w:rsidR="009D69CD" w:rsidRPr="00E53889">
              <w:rPr>
                <w:sz w:val="24"/>
                <w:szCs w:val="24"/>
                <w:lang w:val="en-US"/>
              </w:rPr>
              <w:t xml:space="preserve">10 or </w:t>
            </w:r>
            <w:r w:rsidRPr="00E53889">
              <w:rPr>
                <w:sz w:val="24"/>
                <w:szCs w:val="24"/>
                <w:lang w:val="en-US"/>
              </w:rPr>
              <w:t>more foreign workers, employers are required to provide appropriate leisure facilities.</w:t>
            </w:r>
          </w:p>
          <w:p w14:paraId="287069EF" w14:textId="77777777" w:rsidR="00927DB7" w:rsidRPr="00E53889" w:rsidRDefault="00927DB7" w:rsidP="00573FF6">
            <w:pPr>
              <w:pStyle w:val="TableParagraph"/>
              <w:spacing w:line="0" w:lineRule="atLeast"/>
              <w:ind w:leftChars="53" w:left="127"/>
              <w:rPr>
                <w:rFonts w:eastAsiaTheme="minorEastAsia"/>
                <w:sz w:val="24"/>
                <w:szCs w:val="24"/>
                <w:lang w:val="en-US"/>
              </w:rPr>
            </w:pPr>
            <w:r w:rsidRPr="00E53889">
              <w:rPr>
                <w:sz w:val="24"/>
                <w:szCs w:val="24"/>
                <w:lang w:val="en-US"/>
              </w:rPr>
              <w:t xml:space="preserve">(2) When hiring </w:t>
            </w:r>
            <w:r w:rsidR="009D69CD" w:rsidRPr="00E53889">
              <w:rPr>
                <w:sz w:val="24"/>
                <w:szCs w:val="24"/>
                <w:lang w:val="en-US"/>
              </w:rPr>
              <w:t xml:space="preserve">50 or more </w:t>
            </w:r>
            <w:r w:rsidRPr="00E53889">
              <w:rPr>
                <w:sz w:val="24"/>
                <w:szCs w:val="24"/>
                <w:lang w:val="en-US"/>
              </w:rPr>
              <w:t>foreign workers, employers are required to provide a venue for religious observance or related information.</w:t>
            </w:r>
          </w:p>
        </w:tc>
      </w:tr>
    </w:tbl>
    <w:p w14:paraId="4717551E" w14:textId="77777777" w:rsidR="00927DB7" w:rsidRPr="00E53889" w:rsidRDefault="00927DB7" w:rsidP="00927DB7">
      <w:pPr>
        <w:spacing w:line="0" w:lineRule="atLeast"/>
        <w:rPr>
          <w:rFonts w:ascii="Times New Roman" w:eastAsiaTheme="minorEastAsia" w:hAnsi="Times New Roman" w:cs="Times New Roman"/>
          <w:szCs w:val="24"/>
        </w:rPr>
      </w:pPr>
    </w:p>
    <w:tbl>
      <w:tblPr>
        <w:tblStyle w:val="TableNormal"/>
        <w:tblW w:w="0" w:type="auto"/>
        <w:tblInd w:w="4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5"/>
        <w:gridCol w:w="3025"/>
        <w:gridCol w:w="4023"/>
      </w:tblGrid>
      <w:tr w:rsidR="00927DB7" w:rsidRPr="00E53889" w14:paraId="09F8A63B" w14:textId="77777777" w:rsidTr="00573FF6">
        <w:trPr>
          <w:trHeight w:val="2519"/>
        </w:trPr>
        <w:tc>
          <w:tcPr>
            <w:tcW w:w="1505" w:type="dxa"/>
            <w:vMerge w:val="restart"/>
          </w:tcPr>
          <w:p w14:paraId="65293C6F" w14:textId="77777777" w:rsidR="00927DB7" w:rsidRPr="00E53889" w:rsidRDefault="00927DB7" w:rsidP="00573FF6">
            <w:pPr>
              <w:pStyle w:val="TableParagraph"/>
              <w:spacing w:line="0" w:lineRule="atLeast"/>
              <w:ind w:left="0"/>
              <w:rPr>
                <w:sz w:val="24"/>
                <w:szCs w:val="24"/>
                <w:lang w:val="en-US"/>
              </w:rPr>
            </w:pPr>
          </w:p>
        </w:tc>
        <w:tc>
          <w:tcPr>
            <w:tcW w:w="3025" w:type="dxa"/>
          </w:tcPr>
          <w:p w14:paraId="7A0054AC" w14:textId="77777777" w:rsidR="00927DB7" w:rsidRPr="00E53889" w:rsidRDefault="00927DB7" w:rsidP="00573FF6">
            <w:pPr>
              <w:pStyle w:val="TableParagraph"/>
              <w:spacing w:line="0" w:lineRule="atLeast"/>
              <w:ind w:left="0"/>
              <w:rPr>
                <w:rFonts w:eastAsiaTheme="minorEastAsia"/>
                <w:sz w:val="24"/>
                <w:szCs w:val="24"/>
                <w:lang w:val="en-US"/>
              </w:rPr>
            </w:pPr>
          </w:p>
        </w:tc>
        <w:tc>
          <w:tcPr>
            <w:tcW w:w="4023" w:type="dxa"/>
          </w:tcPr>
          <w:p w14:paraId="79BD4F54" w14:textId="77777777" w:rsidR="00927DB7" w:rsidRPr="00E53889" w:rsidRDefault="00927DB7" w:rsidP="00573FF6">
            <w:pPr>
              <w:pStyle w:val="TableParagraph"/>
              <w:spacing w:line="0" w:lineRule="atLeast"/>
              <w:ind w:left="0"/>
              <w:rPr>
                <w:rFonts w:eastAsiaTheme="minorEastAsia"/>
                <w:sz w:val="24"/>
                <w:szCs w:val="24"/>
                <w:lang w:val="en-US"/>
              </w:rPr>
            </w:pPr>
          </w:p>
          <w:p w14:paraId="6E994BAA" w14:textId="77777777" w:rsidR="00927DB7" w:rsidRPr="00E53889" w:rsidRDefault="00927DB7" w:rsidP="00573FF6">
            <w:pPr>
              <w:pStyle w:val="TableParagraph"/>
              <w:spacing w:line="0" w:lineRule="atLeast"/>
              <w:ind w:leftChars="53" w:left="127"/>
              <w:rPr>
                <w:sz w:val="24"/>
                <w:szCs w:val="24"/>
                <w:lang w:val="en-US"/>
              </w:rPr>
            </w:pPr>
          </w:p>
        </w:tc>
      </w:tr>
      <w:tr w:rsidR="00927DB7" w:rsidRPr="00E53889" w14:paraId="7B3124F6" w14:textId="77777777" w:rsidTr="00573FF6">
        <w:trPr>
          <w:trHeight w:val="9721"/>
        </w:trPr>
        <w:tc>
          <w:tcPr>
            <w:tcW w:w="1505" w:type="dxa"/>
            <w:vMerge/>
            <w:tcBorders>
              <w:top w:val="nil"/>
            </w:tcBorders>
          </w:tcPr>
          <w:p w14:paraId="230DE773" w14:textId="77777777" w:rsidR="00927DB7" w:rsidRPr="00E53889" w:rsidRDefault="00927DB7" w:rsidP="00573FF6">
            <w:pPr>
              <w:spacing w:line="0" w:lineRule="atLeast"/>
              <w:rPr>
                <w:rFonts w:ascii="Times New Roman" w:hAnsi="Times New Roman" w:cs="Times New Roman"/>
                <w:sz w:val="24"/>
                <w:szCs w:val="24"/>
              </w:rPr>
            </w:pPr>
          </w:p>
        </w:tc>
        <w:tc>
          <w:tcPr>
            <w:tcW w:w="3025" w:type="dxa"/>
          </w:tcPr>
          <w:p w14:paraId="6774DB3A" w14:textId="77777777" w:rsidR="00927DB7" w:rsidRPr="00E53889" w:rsidRDefault="00927DB7" w:rsidP="00573FF6">
            <w:pPr>
              <w:pStyle w:val="TableParagraph"/>
              <w:spacing w:line="0" w:lineRule="atLeast"/>
              <w:ind w:leftChars="75" w:left="180"/>
              <w:rPr>
                <w:sz w:val="24"/>
                <w:szCs w:val="24"/>
                <w:lang w:val="en-US"/>
              </w:rPr>
            </w:pPr>
            <w:r w:rsidRPr="00E53889">
              <w:rPr>
                <w:sz w:val="24"/>
                <w:szCs w:val="24"/>
                <w:lang w:val="en-US"/>
              </w:rPr>
              <w:t>6. Establish and announce the introduction of complaint handling mechanism</w:t>
            </w:r>
            <w:r w:rsidR="00D97FAA" w:rsidRPr="00E53889">
              <w:rPr>
                <w:sz w:val="24"/>
                <w:szCs w:val="24"/>
                <w:lang w:val="en-US"/>
              </w:rPr>
              <w:t>s</w:t>
            </w:r>
          </w:p>
        </w:tc>
        <w:tc>
          <w:tcPr>
            <w:tcW w:w="4023" w:type="dxa"/>
          </w:tcPr>
          <w:p w14:paraId="090B1F9C" w14:textId="77777777" w:rsidR="00927DB7" w:rsidRPr="00C0234A" w:rsidRDefault="00927DB7" w:rsidP="00573FF6">
            <w:pPr>
              <w:pStyle w:val="TableParagraph"/>
              <w:tabs>
                <w:tab w:val="left" w:pos="391"/>
              </w:tabs>
              <w:spacing w:line="0" w:lineRule="atLeast"/>
              <w:ind w:left="117"/>
              <w:rPr>
                <w:sz w:val="24"/>
                <w:szCs w:val="24"/>
                <w:lang w:val="en-US"/>
              </w:rPr>
            </w:pPr>
            <w:r w:rsidRPr="00E53889">
              <w:rPr>
                <w:sz w:val="24"/>
                <w:szCs w:val="24"/>
                <w:lang w:val="en-US"/>
              </w:rPr>
              <w:t xml:space="preserve">(1) </w:t>
            </w:r>
            <w:r w:rsidRPr="00C0234A">
              <w:rPr>
                <w:sz w:val="24"/>
                <w:szCs w:val="24"/>
                <w:lang w:val="en-US"/>
              </w:rPr>
              <w:t>Employers should establish an internal complaints</w:t>
            </w:r>
            <w:r w:rsidR="007D43FA">
              <w:rPr>
                <w:rFonts w:eastAsiaTheme="minorEastAsia" w:hint="eastAsia"/>
                <w:sz w:val="24"/>
                <w:szCs w:val="24"/>
                <w:lang w:val="en-US" w:eastAsia="zh-TW"/>
              </w:rPr>
              <w:t xml:space="preserve"> </w:t>
            </w:r>
            <w:r w:rsidRPr="00C0234A">
              <w:rPr>
                <w:sz w:val="24"/>
                <w:szCs w:val="24"/>
                <w:lang w:val="en-US"/>
              </w:rPr>
              <w:t>mechanism to deal with foreign worker related management, food and accommodation issues.</w:t>
            </w:r>
          </w:p>
          <w:p w14:paraId="0AC8477E" w14:textId="3B262BA1" w:rsidR="00927DB7" w:rsidRPr="00E53889" w:rsidRDefault="00927DB7" w:rsidP="00573FF6">
            <w:pPr>
              <w:pStyle w:val="TableParagraph"/>
              <w:tabs>
                <w:tab w:val="left" w:pos="391"/>
              </w:tabs>
              <w:spacing w:line="0" w:lineRule="atLeast"/>
              <w:ind w:left="117"/>
              <w:rPr>
                <w:sz w:val="24"/>
                <w:szCs w:val="24"/>
                <w:lang w:val="en-US"/>
              </w:rPr>
            </w:pPr>
            <w:r w:rsidRPr="00E53889">
              <w:rPr>
                <w:sz w:val="24"/>
                <w:szCs w:val="24"/>
                <w:lang w:val="en-US"/>
              </w:rPr>
              <w:t>(2) Employers are required to announce complaint mechanisms including Consultation Service Centers in Special Municipality and County</w:t>
            </w:r>
            <w:r w:rsidR="0091594B">
              <w:rPr>
                <w:sz w:val="24"/>
                <w:szCs w:val="24"/>
                <w:lang w:val="en-US"/>
              </w:rPr>
              <w:t xml:space="preserve"> </w:t>
            </w:r>
            <w:r w:rsidRPr="00E53889">
              <w:rPr>
                <w:sz w:val="24"/>
                <w:szCs w:val="24"/>
                <w:lang w:val="en-US"/>
              </w:rPr>
              <w:t>(City) Governments, and Labor Development</w:t>
            </w:r>
            <w:r w:rsidR="007D43FA">
              <w:rPr>
                <w:rFonts w:eastAsiaTheme="minorEastAsia" w:hint="eastAsia"/>
                <w:sz w:val="24"/>
                <w:szCs w:val="24"/>
                <w:lang w:val="en-US" w:eastAsia="zh-TW"/>
              </w:rPr>
              <w:t xml:space="preserve"> </w:t>
            </w:r>
            <w:r w:rsidRPr="00E53889">
              <w:rPr>
                <w:sz w:val="24"/>
                <w:szCs w:val="24"/>
                <w:lang w:val="en-US"/>
              </w:rPr>
              <w:t>Agency</w:t>
            </w:r>
            <w:r w:rsidR="00D97FAA" w:rsidRPr="00E53889">
              <w:rPr>
                <w:sz w:val="24"/>
                <w:szCs w:val="24"/>
                <w:lang w:val="en-US"/>
              </w:rPr>
              <w:t xml:space="preserve"> Airport Consultation Service Stations</w:t>
            </w:r>
            <w:r w:rsidRPr="00E53889">
              <w:rPr>
                <w:sz w:val="24"/>
                <w:szCs w:val="24"/>
                <w:lang w:val="en-US"/>
              </w:rPr>
              <w:t>.</w:t>
            </w:r>
          </w:p>
          <w:p w14:paraId="406B5982" w14:textId="77777777" w:rsidR="00927DB7" w:rsidRPr="00E53889" w:rsidRDefault="00927DB7" w:rsidP="00573FF6">
            <w:pPr>
              <w:pStyle w:val="TableParagraph"/>
              <w:tabs>
                <w:tab w:val="left" w:pos="391"/>
              </w:tabs>
              <w:spacing w:line="0" w:lineRule="atLeast"/>
              <w:ind w:left="117"/>
              <w:rPr>
                <w:sz w:val="24"/>
                <w:szCs w:val="24"/>
                <w:lang w:val="en-US"/>
              </w:rPr>
            </w:pPr>
            <w:r w:rsidRPr="00E53889">
              <w:rPr>
                <w:sz w:val="24"/>
                <w:szCs w:val="24"/>
                <w:lang w:val="en-US"/>
              </w:rPr>
              <w:t>(3) Employers are required to announce information on the 1955 Counseling and Protection Hotline for Foreign Workers (1955 Hotline).</w:t>
            </w:r>
          </w:p>
          <w:p w14:paraId="7155948F" w14:textId="4264A3BE" w:rsidR="00927DB7" w:rsidRPr="0015226B" w:rsidRDefault="00927DB7" w:rsidP="0015226B">
            <w:pPr>
              <w:pStyle w:val="TableParagraph"/>
              <w:tabs>
                <w:tab w:val="left" w:pos="391"/>
              </w:tabs>
              <w:spacing w:line="0" w:lineRule="atLeast"/>
              <w:ind w:left="117"/>
              <w:rPr>
                <w:sz w:val="24"/>
                <w:szCs w:val="24"/>
                <w:lang w:val="en-US"/>
              </w:rPr>
            </w:pPr>
            <w:r w:rsidRPr="00E53889">
              <w:rPr>
                <w:sz w:val="24"/>
                <w:szCs w:val="24"/>
                <w:lang w:val="en-US"/>
              </w:rPr>
              <w:t xml:space="preserve">(4) Employers are required to announce the </w:t>
            </w:r>
            <w:r w:rsidR="0021689A" w:rsidRPr="00E53889">
              <w:rPr>
                <w:sz w:val="24"/>
                <w:szCs w:val="24"/>
                <w:lang w:val="en-US"/>
              </w:rPr>
              <w:t xml:space="preserve">110 </w:t>
            </w:r>
            <w:r w:rsidRPr="00E53889">
              <w:rPr>
                <w:sz w:val="24"/>
                <w:szCs w:val="24"/>
                <w:lang w:val="en-US"/>
              </w:rPr>
              <w:t>National Police Agency Reporting Line (</w:t>
            </w:r>
            <w:r w:rsidR="00D97FAA" w:rsidRPr="00E53889">
              <w:rPr>
                <w:sz w:val="24"/>
                <w:szCs w:val="24"/>
                <w:lang w:val="en-US"/>
              </w:rPr>
              <w:t>i</w:t>
            </w:r>
            <w:r w:rsidRPr="00E53889">
              <w:rPr>
                <w:sz w:val="24"/>
                <w:szCs w:val="24"/>
                <w:lang w:val="en-US"/>
              </w:rPr>
              <w:t>ncluding sexual assault and personal injury), and the 113 Women and</w:t>
            </w:r>
            <w:r w:rsidR="0091594B">
              <w:rPr>
                <w:sz w:val="24"/>
                <w:szCs w:val="24"/>
                <w:lang w:val="en-US"/>
              </w:rPr>
              <w:t xml:space="preserve"> </w:t>
            </w:r>
            <w:r w:rsidRPr="00E53889">
              <w:rPr>
                <w:sz w:val="24"/>
                <w:szCs w:val="24"/>
                <w:lang w:val="en-US"/>
              </w:rPr>
              <w:t>Children Protection Hotline (including sexual assault, sexual harassment</w:t>
            </w:r>
            <w:r w:rsidR="007D43FA">
              <w:rPr>
                <w:rFonts w:eastAsiaTheme="minorEastAsia" w:hint="eastAsia"/>
                <w:sz w:val="24"/>
                <w:szCs w:val="24"/>
                <w:lang w:val="en-US" w:eastAsia="zh-TW"/>
              </w:rPr>
              <w:t xml:space="preserve"> </w:t>
            </w:r>
            <w:r w:rsidRPr="00E53889">
              <w:rPr>
                <w:sz w:val="24"/>
                <w:szCs w:val="24"/>
                <w:lang w:val="en-US"/>
              </w:rPr>
              <w:t>prevention</w:t>
            </w:r>
            <w:r w:rsidR="007D43FA">
              <w:rPr>
                <w:rFonts w:eastAsiaTheme="minorEastAsia" w:hint="eastAsia"/>
                <w:sz w:val="24"/>
                <w:szCs w:val="24"/>
                <w:lang w:val="en-US" w:eastAsia="zh-TW"/>
              </w:rPr>
              <w:t xml:space="preserve"> </w:t>
            </w:r>
            <w:r w:rsidRPr="0015226B">
              <w:rPr>
                <w:sz w:val="24"/>
                <w:szCs w:val="24"/>
                <w:lang w:val="en-US"/>
              </w:rPr>
              <w:t>co</w:t>
            </w:r>
            <w:r w:rsidRPr="0015226B">
              <w:rPr>
                <w:rFonts w:eastAsiaTheme="minorEastAsia"/>
                <w:sz w:val="24"/>
                <w:szCs w:val="24"/>
                <w:lang w:val="en-US"/>
              </w:rPr>
              <w:t>nsultation</w:t>
            </w:r>
            <w:r w:rsidRPr="0015226B">
              <w:rPr>
                <w:sz w:val="24"/>
                <w:szCs w:val="24"/>
                <w:lang w:val="en-US"/>
              </w:rPr>
              <w:t>).</w:t>
            </w:r>
          </w:p>
        </w:tc>
      </w:tr>
    </w:tbl>
    <w:p w14:paraId="2763EAAE" w14:textId="77777777" w:rsidR="00927DB7" w:rsidRPr="00E53889" w:rsidRDefault="00927DB7" w:rsidP="00927DB7">
      <w:pPr>
        <w:spacing w:line="304" w:lineRule="exact"/>
        <w:rPr>
          <w:rFonts w:eastAsiaTheme="minorEastAsia"/>
          <w:sz w:val="28"/>
        </w:rPr>
      </w:pPr>
    </w:p>
    <w:p w14:paraId="3F2ECBAF" w14:textId="77777777" w:rsidR="0035057E" w:rsidRPr="00E53889" w:rsidRDefault="0035057E" w:rsidP="00A91DEF">
      <w:pPr>
        <w:pStyle w:val="Standard"/>
        <w:spacing w:line="0" w:lineRule="atLeast"/>
        <w:rPr>
          <w:rFonts w:asciiTheme="minorEastAsia" w:eastAsiaTheme="minorEastAsia" w:hAnsiTheme="minorEastAsia"/>
          <w:szCs w:val="24"/>
        </w:rPr>
      </w:pPr>
    </w:p>
    <w:p w14:paraId="0148D471" w14:textId="77777777" w:rsidR="008028DC" w:rsidRPr="00E53889" w:rsidRDefault="008028DC" w:rsidP="00A91DEF">
      <w:pPr>
        <w:pStyle w:val="Standard"/>
        <w:spacing w:line="0" w:lineRule="atLeast"/>
        <w:rPr>
          <w:rFonts w:asciiTheme="minorEastAsia" w:eastAsiaTheme="minorEastAsia" w:hAnsiTheme="minorEastAsia"/>
          <w:szCs w:val="24"/>
        </w:rPr>
      </w:pPr>
    </w:p>
    <w:p w14:paraId="620A9AB0" w14:textId="77777777" w:rsidR="008028DC" w:rsidRPr="00E53889" w:rsidRDefault="008028DC" w:rsidP="00A91DEF">
      <w:pPr>
        <w:pStyle w:val="Standard"/>
        <w:spacing w:line="0" w:lineRule="atLeast"/>
        <w:rPr>
          <w:rFonts w:asciiTheme="minorEastAsia" w:eastAsiaTheme="minorEastAsia" w:hAnsiTheme="minorEastAsia"/>
          <w:szCs w:val="24"/>
        </w:rPr>
      </w:pPr>
    </w:p>
    <w:p w14:paraId="4BDD2F26" w14:textId="77777777" w:rsidR="008028DC" w:rsidRPr="00E53889" w:rsidRDefault="008028DC" w:rsidP="00A91DEF">
      <w:pPr>
        <w:pStyle w:val="Standard"/>
        <w:spacing w:line="0" w:lineRule="atLeast"/>
        <w:rPr>
          <w:rFonts w:asciiTheme="minorEastAsia" w:eastAsiaTheme="minorEastAsia" w:hAnsiTheme="minorEastAsia"/>
          <w:szCs w:val="24"/>
        </w:rPr>
      </w:pPr>
    </w:p>
    <w:p w14:paraId="7F66A89B" w14:textId="77777777" w:rsidR="003941C6" w:rsidRPr="00E53889" w:rsidRDefault="000D23DB" w:rsidP="00A91DEF">
      <w:pPr>
        <w:pStyle w:val="Standard"/>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lastRenderedPageBreak/>
        <w:t>（二）海洋漁撈工作</w:t>
      </w: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船上居住</w:t>
      </w:r>
      <w:r w:rsidRPr="00E53889">
        <w:rPr>
          <w:rFonts w:asciiTheme="minorEastAsia" w:eastAsiaTheme="minorEastAsia" w:hAnsiTheme="minorEastAsia"/>
          <w:szCs w:val="24"/>
        </w:rPr>
        <w:t>)</w:t>
      </w:r>
      <w:r w:rsidRPr="00E53889">
        <w:rPr>
          <w:rFonts w:asciiTheme="minorEastAsia" w:eastAsiaTheme="minorEastAsia" w:hAnsiTheme="minorEastAsia" w:hint="eastAsia"/>
          <w:color w:val="FF0000"/>
          <w:szCs w:val="24"/>
        </w:rPr>
        <w:t>及中階技術</w:t>
      </w:r>
      <w:r w:rsidR="00E304E0" w:rsidRPr="00E53889">
        <w:rPr>
          <w:rFonts w:asciiTheme="minorEastAsia" w:eastAsiaTheme="minorEastAsia" w:hAnsiTheme="minorEastAsia" w:hint="eastAsia"/>
          <w:color w:val="FF0000"/>
          <w:szCs w:val="24"/>
        </w:rPr>
        <w:t>之</w:t>
      </w:r>
      <w:r w:rsidRPr="00E53889">
        <w:rPr>
          <w:rFonts w:asciiTheme="minorEastAsia" w:eastAsiaTheme="minorEastAsia" w:hAnsiTheme="minorEastAsia" w:hint="eastAsia"/>
          <w:color w:val="FF0000"/>
          <w:szCs w:val="24"/>
        </w:rPr>
        <w:t>海洋漁撈工作</w:t>
      </w:r>
      <w:r w:rsidRPr="00E53889">
        <w:rPr>
          <w:rFonts w:asciiTheme="minorEastAsia" w:eastAsiaTheme="minorEastAsia" w:hAnsiTheme="minorEastAsia"/>
          <w:color w:val="FF0000"/>
          <w:szCs w:val="24"/>
        </w:rPr>
        <w:t>(</w:t>
      </w:r>
      <w:r w:rsidRPr="00E53889">
        <w:rPr>
          <w:rFonts w:asciiTheme="minorEastAsia" w:eastAsiaTheme="minorEastAsia" w:hAnsiTheme="minorEastAsia" w:hint="eastAsia"/>
          <w:color w:val="FF0000"/>
          <w:szCs w:val="24"/>
        </w:rPr>
        <w:t>船上居住</w:t>
      </w:r>
      <w:r w:rsidRPr="00E53889">
        <w:rPr>
          <w:rFonts w:asciiTheme="minorEastAsia" w:eastAsiaTheme="minorEastAsia" w:hAnsiTheme="minorEastAsia"/>
          <w:color w:val="FF0000"/>
          <w:szCs w:val="24"/>
        </w:rPr>
        <w:t>)</w:t>
      </w:r>
      <w:r w:rsidRPr="00E53889">
        <w:rPr>
          <w:rFonts w:asciiTheme="minorEastAsia" w:eastAsiaTheme="minorEastAsia" w:hAnsiTheme="minorEastAsia" w:hint="eastAsia"/>
          <w:szCs w:val="24"/>
        </w:rPr>
        <w:t>部分（格式如附表二）</w:t>
      </w:r>
      <w:r w:rsidRPr="00E53889">
        <w:rPr>
          <w:rFonts w:asciiTheme="minorEastAsia" w:eastAsiaTheme="minorEastAsia" w:hAnsiTheme="minorEastAsia"/>
          <w:szCs w:val="24"/>
        </w:rPr>
        <w:t>:</w:t>
      </w:r>
    </w:p>
    <w:p w14:paraId="205F406A" w14:textId="77777777" w:rsidR="00AC5066" w:rsidRPr="00E53889" w:rsidRDefault="00AC5066" w:rsidP="00A91DEF">
      <w:pPr>
        <w:pStyle w:val="Standard"/>
        <w:spacing w:line="0" w:lineRule="atLeast"/>
        <w:rPr>
          <w:rFonts w:asciiTheme="minorEastAsia" w:eastAsiaTheme="minorEastAsia" w:hAnsiTheme="minorEastAsia"/>
          <w:szCs w:val="24"/>
        </w:rPr>
      </w:pPr>
    </w:p>
    <w:tbl>
      <w:tblPr>
        <w:tblW w:w="8221" w:type="dxa"/>
        <w:jc w:val="right"/>
        <w:tblLayout w:type="fixed"/>
        <w:tblCellMar>
          <w:left w:w="10" w:type="dxa"/>
          <w:right w:w="10" w:type="dxa"/>
        </w:tblCellMar>
        <w:tblLook w:val="0000" w:firstRow="0" w:lastRow="0" w:firstColumn="0" w:lastColumn="0" w:noHBand="0" w:noVBand="0"/>
      </w:tblPr>
      <w:tblGrid>
        <w:gridCol w:w="567"/>
        <w:gridCol w:w="2834"/>
        <w:gridCol w:w="4820"/>
      </w:tblGrid>
      <w:tr w:rsidR="003941C6" w:rsidRPr="00E53889" w14:paraId="6BE6845F" w14:textId="77777777">
        <w:trPr>
          <w:jc w:val="right"/>
        </w:trPr>
        <w:tc>
          <w:tcPr>
            <w:tcW w:w="340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36F0F6" w14:textId="77777777" w:rsidR="003941C6" w:rsidRPr="00E53889" w:rsidRDefault="000D23DB" w:rsidP="00A91DEF">
            <w:pPr>
              <w:pStyle w:val="Textbody"/>
              <w:spacing w:line="0" w:lineRule="atLeast"/>
              <w:jc w:val="center"/>
              <w:rPr>
                <w:rFonts w:asciiTheme="minorEastAsia" w:eastAsiaTheme="minorEastAsia" w:hAnsiTheme="minorEastAsia"/>
                <w:szCs w:val="24"/>
              </w:rPr>
            </w:pPr>
            <w:r w:rsidRPr="00E53889">
              <w:rPr>
                <w:rFonts w:asciiTheme="minorEastAsia" w:eastAsiaTheme="minorEastAsia" w:hAnsiTheme="minorEastAsia" w:hint="eastAsia"/>
                <w:szCs w:val="24"/>
              </w:rPr>
              <w:t>事項</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3C6C7AA" w14:textId="77777777" w:rsidR="003941C6" w:rsidRPr="00E53889" w:rsidRDefault="000D23DB" w:rsidP="00A91DEF">
            <w:pPr>
              <w:pStyle w:val="Textbody"/>
              <w:spacing w:line="0" w:lineRule="atLeast"/>
              <w:jc w:val="center"/>
              <w:rPr>
                <w:rFonts w:asciiTheme="minorEastAsia" w:eastAsiaTheme="minorEastAsia" w:hAnsiTheme="minorEastAsia"/>
                <w:szCs w:val="24"/>
              </w:rPr>
            </w:pPr>
            <w:r w:rsidRPr="00E53889">
              <w:rPr>
                <w:rFonts w:asciiTheme="minorEastAsia" w:eastAsiaTheme="minorEastAsia" w:hAnsiTheme="minorEastAsia" w:hint="eastAsia"/>
                <w:szCs w:val="24"/>
              </w:rPr>
              <w:t>基準</w:t>
            </w:r>
          </w:p>
        </w:tc>
      </w:tr>
      <w:tr w:rsidR="003941C6" w:rsidRPr="00E53889" w14:paraId="029AF6A4"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711E06"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壹、飲食</w:t>
            </w: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97E7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一、飲用水</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9523C6" w14:textId="77777777" w:rsidR="003941C6" w:rsidRPr="00E53889" w:rsidRDefault="000D23DB" w:rsidP="00A91DEF">
            <w:pPr>
              <w:pStyle w:val="Textbody"/>
              <w:numPr>
                <w:ilvl w:val="0"/>
                <w:numId w:val="60"/>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應充分供給飲用水，</w:t>
            </w:r>
            <w:r w:rsidRPr="00E53889">
              <w:rPr>
                <w:rFonts w:asciiTheme="minorEastAsia" w:eastAsiaTheme="minorEastAsia" w:hAnsiTheme="minorEastAsia" w:cs="標楷體" w:hint="eastAsia"/>
                <w:szCs w:val="24"/>
              </w:rPr>
              <w:t>每人每日二千毫升以上，</w:t>
            </w:r>
            <w:r w:rsidRPr="00E53889">
              <w:rPr>
                <w:rFonts w:asciiTheme="minorEastAsia" w:eastAsiaTheme="minorEastAsia" w:hAnsiTheme="minorEastAsia" w:hint="eastAsia"/>
                <w:szCs w:val="24"/>
              </w:rPr>
              <w:t>如須煮沸方能飲用時，應置備煮水設備，且</w:t>
            </w:r>
            <w:r w:rsidRPr="00E53889">
              <w:rPr>
                <w:rFonts w:asciiTheme="minorEastAsia" w:eastAsiaTheme="minorEastAsia" w:hAnsiTheme="minorEastAsia" w:cs="標楷體" w:hint="eastAsia"/>
                <w:szCs w:val="24"/>
              </w:rPr>
              <w:t>須有外國人易懂之文字或標示，以資識別。</w:t>
            </w:r>
          </w:p>
          <w:p w14:paraId="5A8A3187" w14:textId="77777777" w:rsidR="003941C6" w:rsidRPr="00E53889" w:rsidRDefault="000D23DB" w:rsidP="00A91DEF">
            <w:pPr>
              <w:pStyle w:val="Textbody"/>
              <w:numPr>
                <w:ilvl w:val="0"/>
                <w:numId w:val="41"/>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不得設置共用杯具。</w:t>
            </w:r>
          </w:p>
        </w:tc>
      </w:tr>
      <w:tr w:rsidR="003941C6" w:rsidRPr="00E53889" w14:paraId="58DCD059"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F4A8F4"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25508"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二、伙食</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85142F" w14:textId="77777777" w:rsidR="003941C6" w:rsidRPr="00E53889" w:rsidRDefault="000D23DB" w:rsidP="00A91DEF">
            <w:pPr>
              <w:pStyle w:val="Textbody"/>
              <w:numPr>
                <w:ilvl w:val="0"/>
                <w:numId w:val="61"/>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應備清潔衛生餐具。</w:t>
            </w:r>
          </w:p>
          <w:p w14:paraId="1E6427B7" w14:textId="77777777" w:rsidR="003941C6" w:rsidRPr="00E53889" w:rsidRDefault="000D23DB" w:rsidP="00A91DEF">
            <w:pPr>
              <w:pStyle w:val="Textbody"/>
              <w:numPr>
                <w:ilvl w:val="0"/>
                <w:numId w:val="42"/>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雇主提供外國人伙食者，應尊重外國人意願及宗教禁忌，確保伙食之衛生、足夠且等價。</w:t>
            </w:r>
          </w:p>
          <w:p w14:paraId="03546CC1" w14:textId="77777777" w:rsidR="003941C6" w:rsidRPr="00E53889" w:rsidRDefault="000D23DB" w:rsidP="00A91DEF">
            <w:pPr>
              <w:pStyle w:val="Textbody"/>
              <w:numPr>
                <w:ilvl w:val="0"/>
                <w:numId w:val="42"/>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依外國人人數配備適當之船用烹飪設施。</w:t>
            </w:r>
          </w:p>
        </w:tc>
      </w:tr>
      <w:tr w:rsidR="003941C6" w:rsidRPr="00E53889" w14:paraId="51A39945"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31D4EE"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貳、住宿</w:t>
            </w: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C27CD6"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一、船上居住</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BF76E" w14:textId="77777777" w:rsidR="003941C6" w:rsidRPr="00E53889" w:rsidRDefault="000D23DB" w:rsidP="00A91DEF">
            <w:pPr>
              <w:pStyle w:val="Textbody"/>
              <w:numPr>
                <w:ilvl w:val="0"/>
                <w:numId w:val="62"/>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位置</w:t>
            </w:r>
            <w:proofErr w:type="gramStart"/>
            <w:r w:rsidRPr="00E53889">
              <w:rPr>
                <w:rFonts w:asciiTheme="minorEastAsia" w:eastAsiaTheme="minorEastAsia" w:hAnsiTheme="minorEastAsia" w:hint="eastAsia"/>
                <w:szCs w:val="24"/>
              </w:rPr>
              <w:t>儘</w:t>
            </w:r>
            <w:proofErr w:type="gramEnd"/>
            <w:r w:rsidRPr="00E53889">
              <w:rPr>
                <w:rFonts w:asciiTheme="minorEastAsia" w:eastAsiaTheme="minorEastAsia" w:hAnsiTheme="minorEastAsia" w:hint="eastAsia"/>
                <w:szCs w:val="24"/>
              </w:rPr>
              <w:t>可能考慮船舶之特性與需要，使外國人能獲致最大量之新鮮空氣及光線。</w:t>
            </w:r>
          </w:p>
          <w:p w14:paraId="4B90210F" w14:textId="77777777" w:rsidR="003941C6" w:rsidRPr="00E53889" w:rsidRDefault="000D23DB" w:rsidP="00A91DEF">
            <w:pPr>
              <w:pStyle w:val="Textbody"/>
              <w:numPr>
                <w:ilvl w:val="0"/>
                <w:numId w:val="43"/>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須保障外國人安全，注重整潔及衛生，防止外國人暴露於有害健康水準或有危險之虞之環境中。</w:t>
            </w:r>
          </w:p>
          <w:p w14:paraId="73511E14" w14:textId="77777777" w:rsidR="003941C6" w:rsidRPr="00E53889" w:rsidRDefault="000D23DB" w:rsidP="00A91DEF">
            <w:pPr>
              <w:pStyle w:val="Textbody"/>
              <w:numPr>
                <w:ilvl w:val="0"/>
                <w:numId w:val="43"/>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臥室床鋪應符合下列規定：</w:t>
            </w:r>
          </w:p>
          <w:p w14:paraId="09FBD91C"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szCs w:val="24"/>
              </w:rPr>
              <w:t>1</w:t>
            </w:r>
            <w:r w:rsidR="008C501D"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每一</w:t>
            </w:r>
            <w:proofErr w:type="gramStart"/>
            <w:r w:rsidRPr="00E53889">
              <w:rPr>
                <w:rFonts w:asciiTheme="minorEastAsia" w:eastAsiaTheme="minorEastAsia" w:hAnsiTheme="minorEastAsia" w:hint="eastAsia"/>
                <w:szCs w:val="24"/>
              </w:rPr>
              <w:t>外國人均應有</w:t>
            </w:r>
            <w:proofErr w:type="gramEnd"/>
            <w:r w:rsidRPr="00E53889">
              <w:rPr>
                <w:rFonts w:asciiTheme="minorEastAsia" w:eastAsiaTheme="minorEastAsia" w:hAnsiTheme="minorEastAsia" w:hint="eastAsia"/>
                <w:szCs w:val="24"/>
              </w:rPr>
              <w:t>其個人之床</w:t>
            </w:r>
            <w:proofErr w:type="gramStart"/>
            <w:r w:rsidRPr="00E53889">
              <w:rPr>
                <w:rFonts w:asciiTheme="minorEastAsia" w:eastAsiaTheme="minorEastAsia" w:hAnsiTheme="minorEastAsia" w:hint="eastAsia"/>
                <w:szCs w:val="24"/>
              </w:rPr>
              <w:t>舖</w:t>
            </w:r>
            <w:proofErr w:type="gramEnd"/>
            <w:r w:rsidRPr="00E53889">
              <w:rPr>
                <w:rFonts w:asciiTheme="minorEastAsia" w:eastAsiaTheme="minorEastAsia" w:hAnsiTheme="minorEastAsia" w:hint="eastAsia"/>
                <w:szCs w:val="24"/>
              </w:rPr>
              <w:t>。但外國人無住宿於船上之必要者，不在此限。</w:t>
            </w:r>
          </w:p>
          <w:p w14:paraId="1DC4B3C2"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szCs w:val="24"/>
              </w:rPr>
              <w:t>2</w:t>
            </w:r>
            <w:r w:rsidR="008C501D"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床架及床板採用堅實、平滑、不易腐朽及潛藏昆蟲之材料為之。</w:t>
            </w:r>
          </w:p>
          <w:p w14:paraId="1E30CFE0" w14:textId="77777777" w:rsidR="003941C6" w:rsidRPr="00E53889" w:rsidRDefault="000D23DB" w:rsidP="00A91DEF">
            <w:pPr>
              <w:pStyle w:val="Textbody"/>
              <w:numPr>
                <w:ilvl w:val="0"/>
                <w:numId w:val="43"/>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船上衛生設備應保持乾淨清潔。</w:t>
            </w:r>
          </w:p>
        </w:tc>
      </w:tr>
      <w:tr w:rsidR="003941C6" w:rsidRPr="00E53889" w14:paraId="701051D6"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3BBE31"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FC1445"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二、臨時緊急安置</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A29D4A" w14:textId="77777777" w:rsidR="003941C6" w:rsidRPr="00E53889" w:rsidRDefault="000D23DB" w:rsidP="00A91DEF">
            <w:pPr>
              <w:pStyle w:val="Textbody"/>
              <w:numPr>
                <w:ilvl w:val="0"/>
                <w:numId w:val="63"/>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各級政府依災害防救法相關規定實施災害應變措施，且漁船所在地之直轄市、縣</w:t>
            </w: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市</w:t>
            </w:r>
            <w:r w:rsidR="00F327A8"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政府下達避難命令時，外國人應配合前往直轄市、縣</w:t>
            </w: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市</w:t>
            </w: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政府規劃之安置處所，或雇主準備之臨時安置處所。</w:t>
            </w:r>
          </w:p>
          <w:p w14:paraId="70791465" w14:textId="77777777" w:rsidR="003941C6" w:rsidRPr="00E53889" w:rsidRDefault="000D23DB" w:rsidP="00A91DEF">
            <w:pPr>
              <w:pStyle w:val="Textbody"/>
              <w:numPr>
                <w:ilvl w:val="0"/>
                <w:numId w:val="44"/>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雇主準備之臨時安置處所，應有適當之休息空間及衛生設施，並準備足夠飲食。</w:t>
            </w:r>
          </w:p>
        </w:tc>
      </w:tr>
      <w:tr w:rsidR="003941C6" w:rsidRPr="00E53889" w14:paraId="550FF13D"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0755B"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42EC37"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三、隔離措施</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CD0C0" w14:textId="77777777" w:rsidR="003941C6" w:rsidRPr="00E53889" w:rsidRDefault="000D23DB" w:rsidP="00A91DEF">
            <w:pPr>
              <w:pStyle w:val="Textbody"/>
              <w:tabs>
                <w:tab w:val="left" w:pos="1197"/>
              </w:tabs>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proofErr w:type="gramStart"/>
            <w:r w:rsidRPr="00E53889">
              <w:rPr>
                <w:rFonts w:asciiTheme="minorEastAsia" w:eastAsiaTheme="minorEastAsia" w:hAnsiTheme="minorEastAsia" w:hint="eastAsia"/>
                <w:szCs w:val="24"/>
              </w:rPr>
              <w:t>一</w:t>
            </w:r>
            <w:proofErr w:type="gramEnd"/>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經衛生機關健康檢查有法定傳染病待遣返之外國人，應安排隔離措施。</w:t>
            </w:r>
          </w:p>
          <w:p w14:paraId="2C911644" w14:textId="77777777" w:rsidR="003941C6" w:rsidRPr="00E53889" w:rsidRDefault="000D23DB" w:rsidP="00A91DEF">
            <w:pPr>
              <w:pStyle w:val="Textbody"/>
              <w:tabs>
                <w:tab w:val="left" w:pos="1137"/>
                <w:tab w:val="left" w:pos="1197"/>
              </w:tabs>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二</w:t>
            </w:r>
            <w:r w:rsidRPr="00E53889">
              <w:rPr>
                <w:rFonts w:asciiTheme="minorEastAsia" w:eastAsiaTheme="minorEastAsia" w:hAnsiTheme="minorEastAsia"/>
                <w:szCs w:val="24"/>
              </w:rPr>
              <w:t>)</w:t>
            </w:r>
            <w:r w:rsidRPr="00E53889">
              <w:rPr>
                <w:rFonts w:asciiTheme="minorEastAsia" w:eastAsiaTheme="minorEastAsia" w:hAnsiTheme="minorEastAsia" w:cs="標楷體" w:hint="eastAsia"/>
                <w:szCs w:val="24"/>
              </w:rPr>
              <w:t>雇主及所聘僱外國人</w:t>
            </w:r>
            <w:r w:rsidR="002F1089" w:rsidRPr="00E53889">
              <w:rPr>
                <w:rFonts w:asciiTheme="minorEastAsia" w:eastAsiaTheme="minorEastAsia" w:hAnsiTheme="minorEastAsia" w:cs="標楷體" w:hint="eastAsia"/>
                <w:szCs w:val="24"/>
              </w:rPr>
              <w:t>應遵守中央主管機關依中央流行</w:t>
            </w:r>
            <w:proofErr w:type="gramStart"/>
            <w:r w:rsidR="002F1089" w:rsidRPr="00E53889">
              <w:rPr>
                <w:rFonts w:asciiTheme="minorEastAsia" w:eastAsiaTheme="minorEastAsia" w:hAnsiTheme="minorEastAsia" w:cs="標楷體" w:hint="eastAsia"/>
                <w:szCs w:val="24"/>
              </w:rPr>
              <w:t>疫</w:t>
            </w:r>
            <w:proofErr w:type="gramEnd"/>
            <w:r w:rsidR="002F1089" w:rsidRPr="00E53889">
              <w:rPr>
                <w:rFonts w:asciiTheme="minorEastAsia" w:eastAsiaTheme="minorEastAsia" w:hAnsiTheme="minorEastAsia" w:cs="標楷體" w:hint="eastAsia"/>
                <w:szCs w:val="24"/>
              </w:rPr>
              <w:t>情指揮中心指揮官指示</w:t>
            </w:r>
            <w:r w:rsidR="00BF537F" w:rsidRPr="00E53889">
              <w:rPr>
                <w:rFonts w:asciiTheme="minorEastAsia" w:eastAsiaTheme="minorEastAsia" w:hAnsiTheme="minorEastAsia" w:cs="標楷體" w:hint="eastAsia"/>
                <w:color w:val="FF0000"/>
                <w:szCs w:val="24"/>
              </w:rPr>
              <w:t>或配合衛生</w:t>
            </w:r>
            <w:r w:rsidR="00913775" w:rsidRPr="00E53889">
              <w:rPr>
                <w:rFonts w:asciiTheme="minorEastAsia" w:eastAsiaTheme="minorEastAsia" w:hAnsiTheme="minorEastAsia" w:cs="標楷體" w:hint="eastAsia"/>
                <w:color w:val="FF0000"/>
                <w:szCs w:val="24"/>
              </w:rPr>
              <w:t>機關依傳染病防治法防治傳染病之</w:t>
            </w:r>
            <w:r w:rsidR="000350B2" w:rsidRPr="00E53889">
              <w:rPr>
                <w:rFonts w:asciiTheme="minorEastAsia" w:eastAsiaTheme="minorEastAsia" w:hAnsiTheme="minorEastAsia" w:cs="標楷體" w:hint="eastAsia"/>
                <w:color w:val="FF0000"/>
                <w:szCs w:val="24"/>
              </w:rPr>
              <w:t>必要相關事項</w:t>
            </w:r>
            <w:r w:rsidRPr="00E53889">
              <w:rPr>
                <w:rFonts w:asciiTheme="minorEastAsia" w:eastAsiaTheme="minorEastAsia" w:hAnsiTheme="minorEastAsia" w:cs="標楷體" w:hint="eastAsia"/>
                <w:szCs w:val="24"/>
              </w:rPr>
              <w:t>，實施應變處置或措施。</w:t>
            </w:r>
          </w:p>
        </w:tc>
      </w:tr>
      <w:tr w:rsidR="003941C6" w:rsidRPr="00E53889" w14:paraId="5755916B"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A69663"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E43D0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四、緊急事故處置</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58F42"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為因應緊急事故發生時之處置，雇主應以外國人易懂文字或語言向外國人介紹船上環</w:t>
            </w:r>
            <w:r w:rsidRPr="00E53889">
              <w:rPr>
                <w:rFonts w:asciiTheme="minorEastAsia" w:eastAsiaTheme="minorEastAsia" w:hAnsiTheme="minorEastAsia" w:hint="eastAsia"/>
                <w:szCs w:val="24"/>
              </w:rPr>
              <w:lastRenderedPageBreak/>
              <w:t>境、求救電話、救生設備放置地點及逃生路線等緊急應變措施。</w:t>
            </w:r>
          </w:p>
        </w:tc>
      </w:tr>
      <w:tr w:rsidR="003941C6" w:rsidRPr="00E53889" w14:paraId="48799BF0"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B8A9CA"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lastRenderedPageBreak/>
              <w:t>參、</w:t>
            </w:r>
          </w:p>
          <w:p w14:paraId="2F565DC9"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管理</w:t>
            </w: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58B2BA"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一、保護外國人人身安全</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CD40B8" w14:textId="77777777" w:rsidR="003941C6" w:rsidRPr="00E53889" w:rsidRDefault="000D23DB" w:rsidP="00A91DEF">
            <w:pPr>
              <w:pStyle w:val="Textbody"/>
              <w:numPr>
                <w:ilvl w:val="0"/>
                <w:numId w:val="64"/>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漁船上應配置符合船舶法及相關法令規定之救生及消防設備。</w:t>
            </w:r>
          </w:p>
          <w:p w14:paraId="6538A0B1" w14:textId="77777777" w:rsidR="003941C6" w:rsidRPr="00E53889" w:rsidRDefault="000D23DB" w:rsidP="00A91DEF">
            <w:pPr>
              <w:pStyle w:val="Textbody"/>
              <w:numPr>
                <w:ilvl w:val="0"/>
                <w:numId w:val="46"/>
              </w:numPr>
              <w:spacing w:line="0" w:lineRule="atLeast"/>
              <w:ind w:left="0" w:firstLine="0"/>
              <w:jc w:val="both"/>
              <w:rPr>
                <w:rFonts w:asciiTheme="minorEastAsia" w:eastAsiaTheme="minorEastAsia" w:hAnsiTheme="minorEastAsia"/>
                <w:szCs w:val="24"/>
              </w:rPr>
            </w:pPr>
            <w:r w:rsidRPr="00E53889">
              <w:rPr>
                <w:rFonts w:asciiTheme="minorEastAsia" w:eastAsiaTheme="minorEastAsia" w:hAnsiTheme="minorEastAsia" w:hint="eastAsia"/>
                <w:szCs w:val="24"/>
              </w:rPr>
              <w:t>雇主應負保護外國人人身安全之責，並依性侵害犯罪防治法及性騷擾防治法規定，妥善保護外國人隱私。</w:t>
            </w:r>
          </w:p>
        </w:tc>
      </w:tr>
      <w:tr w:rsidR="003941C6" w:rsidRPr="00E53889" w14:paraId="4E829FEA"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026C4"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C329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二、辦理職前講習及法令宣導</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ED1788" w14:textId="77777777" w:rsidR="00543C26" w:rsidRPr="00E53889" w:rsidRDefault="00543C26"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hint="eastAsia"/>
                <w:szCs w:val="24"/>
              </w:rPr>
              <w:t>辦理外國人「職前講習」，介紹</w:t>
            </w:r>
            <w:r w:rsidRPr="00E53889">
              <w:rPr>
                <w:rFonts w:asciiTheme="minorEastAsia" w:eastAsiaTheme="minorEastAsia" w:hAnsiTheme="minorEastAsia" w:cs="標楷體" w:hint="eastAsia"/>
                <w:color w:val="FF0000"/>
                <w:szCs w:val="24"/>
              </w:rPr>
              <w:t>下列規定及資訊：</w:t>
            </w:r>
          </w:p>
          <w:p w14:paraId="3FAC85FC" w14:textId="77777777" w:rsidR="00543C26" w:rsidRPr="00E53889" w:rsidRDefault="00543C26"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szCs w:val="24"/>
              </w:rPr>
              <w:t>(</w:t>
            </w:r>
            <w:proofErr w:type="gramStart"/>
            <w:r w:rsidRPr="00E53889">
              <w:rPr>
                <w:rFonts w:asciiTheme="minorEastAsia" w:eastAsiaTheme="minorEastAsia" w:hAnsiTheme="minorEastAsia" w:cs="標楷體" w:hint="eastAsia"/>
                <w:color w:val="FF0000"/>
                <w:szCs w:val="24"/>
              </w:rPr>
              <w:t>一</w:t>
            </w:r>
            <w:proofErr w:type="gramEnd"/>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color w:val="FF0000"/>
                <w:szCs w:val="24"/>
              </w:rPr>
              <w:t>外國人</w:t>
            </w:r>
            <w:r w:rsidRPr="00E53889">
              <w:rPr>
                <w:rFonts w:asciiTheme="minorEastAsia" w:eastAsiaTheme="minorEastAsia" w:hAnsiTheme="minorEastAsia" w:cs="標楷體" w:hint="eastAsia"/>
                <w:szCs w:val="24"/>
              </w:rPr>
              <w:t>應遵守之法令</w:t>
            </w:r>
            <w:r w:rsidRPr="00E53889">
              <w:rPr>
                <w:rFonts w:asciiTheme="minorEastAsia" w:eastAsiaTheme="minorEastAsia" w:hAnsiTheme="minorEastAsia" w:cs="標楷體" w:hint="eastAsia"/>
                <w:color w:val="FF0000"/>
                <w:szCs w:val="24"/>
              </w:rPr>
              <w:t>：</w:t>
            </w:r>
          </w:p>
          <w:p w14:paraId="589CFC9F" w14:textId="77777777" w:rsidR="00543C26" w:rsidRPr="00E53889" w:rsidRDefault="00543C26"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1</w:t>
            </w:r>
            <w:r w:rsidRPr="00E53889">
              <w:rPr>
                <w:rFonts w:asciiTheme="minorEastAsia" w:eastAsiaTheme="minorEastAsia" w:hAnsiTheme="minorEastAsia" w:cs="標楷體" w:hint="eastAsia"/>
                <w:color w:val="FF0000"/>
                <w:szCs w:val="24"/>
              </w:rPr>
              <w:t>、</w:t>
            </w:r>
            <w:r w:rsidRPr="00E53889">
              <w:rPr>
                <w:rFonts w:asciiTheme="minorEastAsia" w:eastAsiaTheme="minorEastAsia" w:hAnsiTheme="minorEastAsia" w:cs="標楷體" w:hint="eastAsia"/>
                <w:szCs w:val="24"/>
              </w:rPr>
              <w:t>健康檢查及傳染病防治等衛生健康</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法令。</w:t>
            </w:r>
          </w:p>
          <w:p w14:paraId="19944511" w14:textId="77777777" w:rsidR="00543C26" w:rsidRPr="00E53889" w:rsidRDefault="00543C26"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2</w:t>
            </w:r>
            <w:r w:rsidRPr="00E53889">
              <w:rPr>
                <w:rFonts w:asciiTheme="minorEastAsia" w:eastAsiaTheme="minorEastAsia" w:hAnsiTheme="minorEastAsia" w:cs="標楷體" w:hint="eastAsia"/>
                <w:color w:val="FF0000"/>
                <w:szCs w:val="24"/>
              </w:rPr>
              <w:t>、</w:t>
            </w:r>
            <w:proofErr w:type="gramStart"/>
            <w:r w:rsidRPr="00E53889">
              <w:rPr>
                <w:rFonts w:asciiTheme="minorEastAsia" w:eastAsiaTheme="minorEastAsia" w:hAnsiTheme="minorEastAsia" w:cs="標楷體" w:hint="eastAsia"/>
                <w:szCs w:val="24"/>
              </w:rPr>
              <w:t>菸</w:t>
            </w:r>
            <w:proofErr w:type="gramEnd"/>
            <w:r w:rsidRPr="00E53889">
              <w:rPr>
                <w:rFonts w:asciiTheme="minorEastAsia" w:eastAsiaTheme="minorEastAsia" w:hAnsiTheme="minorEastAsia" w:cs="標楷體" w:hint="eastAsia"/>
                <w:szCs w:val="24"/>
              </w:rPr>
              <w:t>害防制</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r w:rsidRPr="00E53889">
              <w:rPr>
                <w:rFonts w:asciiTheme="minorEastAsia" w:eastAsiaTheme="minorEastAsia" w:hAnsiTheme="minorEastAsia" w:cs="標楷體" w:hint="eastAsia"/>
                <w:szCs w:val="24"/>
              </w:rPr>
              <w:t>。</w:t>
            </w:r>
          </w:p>
          <w:p w14:paraId="682A66D4" w14:textId="77777777" w:rsidR="00543C26" w:rsidRPr="00E53889" w:rsidRDefault="00543C26"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3</w:t>
            </w:r>
            <w:r w:rsidRPr="00E53889">
              <w:rPr>
                <w:rFonts w:asciiTheme="minorEastAsia" w:eastAsiaTheme="minorEastAsia" w:hAnsiTheme="minorEastAsia" w:cs="標楷體" w:hint="eastAsia"/>
                <w:color w:val="FF0000"/>
                <w:szCs w:val="24"/>
              </w:rPr>
              <w:t>、</w:t>
            </w:r>
            <w:r w:rsidRPr="00E53889">
              <w:rPr>
                <w:rFonts w:asciiTheme="minorEastAsia" w:eastAsiaTheme="minorEastAsia" w:hAnsiTheme="minorEastAsia" w:cs="標楷體" w:hint="eastAsia"/>
                <w:szCs w:val="24"/>
              </w:rPr>
              <w:t>動物保護</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r w:rsidRPr="00E53889">
              <w:rPr>
                <w:rFonts w:asciiTheme="minorEastAsia" w:eastAsiaTheme="minorEastAsia" w:hAnsiTheme="minorEastAsia" w:cs="標楷體" w:hint="eastAsia"/>
                <w:szCs w:val="24"/>
              </w:rPr>
              <w:t>。</w:t>
            </w:r>
          </w:p>
          <w:p w14:paraId="3DB7C20F" w14:textId="77777777" w:rsidR="009F5958" w:rsidRPr="00E53889" w:rsidRDefault="00543C26"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4</w:t>
            </w:r>
            <w:r w:rsidR="009F5958" w:rsidRPr="00E53889">
              <w:rPr>
                <w:rFonts w:asciiTheme="minorEastAsia" w:eastAsiaTheme="minorEastAsia" w:hAnsiTheme="minorEastAsia" w:cs="標楷體" w:hint="eastAsia"/>
                <w:color w:val="FF0000"/>
                <w:szCs w:val="24"/>
              </w:rPr>
              <w:t>、禁止</w:t>
            </w:r>
            <w:r w:rsidR="009F5958" w:rsidRPr="00E53889">
              <w:rPr>
                <w:rFonts w:asciiTheme="minorEastAsia" w:eastAsiaTheme="minorEastAsia" w:hAnsiTheme="minorEastAsia" w:cs="標楷體" w:hint="eastAsia"/>
                <w:szCs w:val="24"/>
              </w:rPr>
              <w:t>酒後駕車之法</w:t>
            </w:r>
            <w:r w:rsidR="009F5958" w:rsidRPr="00E53889">
              <w:rPr>
                <w:rFonts w:asciiTheme="minorEastAsia" w:eastAsiaTheme="minorEastAsia" w:hAnsiTheme="minorEastAsia" w:cs="標楷體" w:hint="eastAsia"/>
                <w:color w:val="FF0000"/>
                <w:szCs w:val="24"/>
              </w:rPr>
              <w:t>令。</w:t>
            </w:r>
          </w:p>
          <w:p w14:paraId="4D9C9AA1" w14:textId="77777777" w:rsidR="00543C26" w:rsidRPr="00E53889" w:rsidRDefault="009F5958"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5</w:t>
            </w:r>
            <w:r w:rsidRPr="00E53889">
              <w:rPr>
                <w:rFonts w:asciiTheme="minorEastAsia" w:eastAsiaTheme="minorEastAsia" w:hAnsiTheme="minorEastAsia" w:cs="標楷體" w:hint="eastAsia"/>
                <w:color w:val="FF0000"/>
                <w:szCs w:val="24"/>
              </w:rPr>
              <w:t>、</w:t>
            </w:r>
            <w:r w:rsidR="00543C26" w:rsidRPr="00E53889">
              <w:rPr>
                <w:rFonts w:asciiTheme="minorEastAsia" w:eastAsiaTheme="minorEastAsia" w:hAnsiTheme="minorEastAsia" w:cs="標楷體" w:hint="eastAsia"/>
                <w:color w:val="FF0000"/>
                <w:szCs w:val="24"/>
              </w:rPr>
              <w:t>禁止交付或提供人頭帳戶（號）之法令</w:t>
            </w:r>
            <w:r w:rsidR="00543C26" w:rsidRPr="00E53889">
              <w:rPr>
                <w:rFonts w:asciiTheme="minorEastAsia" w:eastAsiaTheme="minorEastAsia" w:hAnsiTheme="minorEastAsia" w:cs="標楷體" w:hint="eastAsia"/>
                <w:szCs w:val="24"/>
              </w:rPr>
              <w:t>。</w:t>
            </w:r>
          </w:p>
          <w:p w14:paraId="0BE502E2" w14:textId="77777777" w:rsidR="003F5D4F" w:rsidRPr="00E53889" w:rsidRDefault="003F5D4F"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6</w:t>
            </w:r>
            <w:r w:rsidRPr="00E53889">
              <w:rPr>
                <w:rFonts w:asciiTheme="minorEastAsia" w:eastAsiaTheme="minorEastAsia" w:hAnsiTheme="minorEastAsia" w:cs="標楷體" w:hint="eastAsia"/>
                <w:color w:val="FF0000"/>
                <w:szCs w:val="24"/>
              </w:rPr>
              <w:t>、其他</w:t>
            </w:r>
            <w:r w:rsidR="00262E7D" w:rsidRPr="00E53889">
              <w:rPr>
                <w:rFonts w:asciiTheme="minorEastAsia" w:eastAsiaTheme="minorEastAsia" w:hAnsiTheme="minorEastAsia" w:cs="標楷體" w:hint="eastAsia"/>
                <w:color w:val="FF0000"/>
                <w:szCs w:val="24"/>
              </w:rPr>
              <w:t>勞動</w:t>
            </w:r>
            <w:r w:rsidRPr="00E53889">
              <w:rPr>
                <w:rFonts w:asciiTheme="minorEastAsia" w:eastAsiaTheme="minorEastAsia" w:hAnsiTheme="minorEastAsia" w:cs="標楷體" w:hint="eastAsia"/>
                <w:color w:val="FF0000"/>
                <w:szCs w:val="24"/>
              </w:rPr>
              <w:t>相關法令規定。</w:t>
            </w:r>
          </w:p>
          <w:p w14:paraId="6BAC5D42" w14:textId="77777777" w:rsidR="003941C6" w:rsidRPr="00E53889" w:rsidRDefault="003F5D4F"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color w:val="FF0000"/>
                <w:szCs w:val="24"/>
              </w:rPr>
              <w:t>二</w:t>
            </w:r>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szCs w:val="24"/>
              </w:rPr>
              <w:t>我國風俗節慶資訊。</w:t>
            </w:r>
          </w:p>
        </w:tc>
      </w:tr>
      <w:tr w:rsidR="003941C6" w:rsidRPr="00E53889" w14:paraId="65557CE3"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3DC66D"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20516"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三、公告申訴處理機制</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B9ED63" w14:textId="77777777" w:rsidR="003941C6" w:rsidRPr="00E53889" w:rsidRDefault="000D23DB" w:rsidP="00A91DEF">
            <w:pPr>
              <w:pStyle w:val="Textbody"/>
              <w:numPr>
                <w:ilvl w:val="0"/>
                <w:numId w:val="65"/>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雇主應公告一九五五勞工諮詢申訴專線（一九五五專線）資訊。</w:t>
            </w:r>
          </w:p>
          <w:p w14:paraId="4AD4EB58" w14:textId="77777777" w:rsidR="003941C6" w:rsidRPr="00E53889" w:rsidRDefault="000D23DB" w:rsidP="00A91DEF">
            <w:pPr>
              <w:pStyle w:val="Textbody"/>
              <w:numPr>
                <w:ilvl w:val="0"/>
                <w:numId w:val="45"/>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雇主應公告行政院海岸巡防署海上緊急救援電話一一八、警政署一一０全國報案專線及一一三婦幼保護專線（含性侵害、性騷擾防治諮詢）。</w:t>
            </w:r>
          </w:p>
        </w:tc>
      </w:tr>
    </w:tbl>
    <w:p w14:paraId="1BA4FC37" w14:textId="77777777" w:rsidR="003941C6" w:rsidRPr="00E53889" w:rsidRDefault="000D23DB" w:rsidP="00A91DEF">
      <w:pPr>
        <w:pStyle w:val="Standard"/>
        <w:spacing w:line="0" w:lineRule="atLeast"/>
        <w:rPr>
          <w:rFonts w:asciiTheme="minorEastAsia" w:eastAsiaTheme="minorEastAsia" w:hAnsiTheme="minorEastAsia"/>
          <w:szCs w:val="24"/>
        </w:rPr>
      </w:pPr>
      <w:proofErr w:type="gramStart"/>
      <w:r w:rsidRPr="00E53889">
        <w:rPr>
          <w:rFonts w:asciiTheme="minorEastAsia" w:eastAsiaTheme="minorEastAsia" w:hAnsiTheme="minorEastAsia" w:hint="eastAsia"/>
          <w:szCs w:val="24"/>
        </w:rPr>
        <w:t>註</w:t>
      </w:r>
      <w:proofErr w:type="gramEnd"/>
      <w:r w:rsidRPr="00E53889">
        <w:rPr>
          <w:rFonts w:asciiTheme="minorEastAsia" w:eastAsiaTheme="minorEastAsia" w:hAnsiTheme="minorEastAsia" w:hint="eastAsia"/>
          <w:szCs w:val="24"/>
        </w:rPr>
        <w:t>：外國人從事海洋漁撈工作</w:t>
      </w: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船上居住</w:t>
      </w:r>
      <w:r w:rsidRPr="00E53889">
        <w:rPr>
          <w:rFonts w:asciiTheme="minorEastAsia" w:eastAsiaTheme="minorEastAsia" w:hAnsiTheme="minorEastAsia"/>
          <w:szCs w:val="24"/>
        </w:rPr>
        <w:t>)</w:t>
      </w:r>
      <w:r w:rsidRPr="00E53889">
        <w:rPr>
          <w:rFonts w:asciiTheme="minorEastAsia" w:eastAsiaTheme="minorEastAsia" w:hAnsiTheme="minorEastAsia" w:hint="eastAsia"/>
          <w:color w:val="FF0000"/>
          <w:szCs w:val="24"/>
        </w:rPr>
        <w:t>及中階技術海洋漁撈工作</w:t>
      </w:r>
      <w:r w:rsidRPr="00E53889">
        <w:rPr>
          <w:rFonts w:asciiTheme="minorEastAsia" w:eastAsiaTheme="minorEastAsia" w:hAnsiTheme="minorEastAsia"/>
          <w:color w:val="FF0000"/>
          <w:szCs w:val="24"/>
        </w:rPr>
        <w:t>(</w:t>
      </w:r>
      <w:r w:rsidRPr="00E53889">
        <w:rPr>
          <w:rFonts w:asciiTheme="minorEastAsia" w:eastAsiaTheme="minorEastAsia" w:hAnsiTheme="minorEastAsia" w:hint="eastAsia"/>
          <w:color w:val="FF0000"/>
          <w:szCs w:val="24"/>
        </w:rPr>
        <w:t>船上居住</w:t>
      </w:r>
      <w:r w:rsidRPr="00E53889">
        <w:rPr>
          <w:rFonts w:asciiTheme="minorEastAsia" w:eastAsiaTheme="minorEastAsia" w:hAnsiTheme="minorEastAsia"/>
          <w:color w:val="FF0000"/>
          <w:szCs w:val="24"/>
        </w:rPr>
        <w:t>)</w:t>
      </w:r>
      <w:r w:rsidRPr="00E53889">
        <w:rPr>
          <w:rFonts w:asciiTheme="minorEastAsia" w:eastAsiaTheme="minorEastAsia" w:hAnsiTheme="minorEastAsia" w:hint="eastAsia"/>
          <w:szCs w:val="24"/>
        </w:rPr>
        <w:t>，而具備陸上住所或同時具備陸上住所及船上住所者，應同時檢查其陸上及船上之生活環境。</w:t>
      </w:r>
    </w:p>
    <w:p w14:paraId="236C851A" w14:textId="77777777" w:rsidR="0035057E" w:rsidRPr="00E53889" w:rsidRDefault="0035057E" w:rsidP="00A91DEF">
      <w:pPr>
        <w:pStyle w:val="Standard"/>
        <w:spacing w:line="0" w:lineRule="atLeast"/>
        <w:rPr>
          <w:rFonts w:asciiTheme="minorEastAsia" w:eastAsiaTheme="minorEastAsia" w:hAnsiTheme="minorEastAsia"/>
          <w:szCs w:val="24"/>
        </w:rPr>
      </w:pPr>
    </w:p>
    <w:p w14:paraId="153AF5FD" w14:textId="77777777" w:rsidR="00EF64C7" w:rsidRPr="00E53889" w:rsidRDefault="00EF64C7" w:rsidP="00A91DEF">
      <w:pPr>
        <w:pStyle w:val="Standard"/>
        <w:spacing w:line="0" w:lineRule="atLeast"/>
        <w:rPr>
          <w:rFonts w:asciiTheme="minorEastAsia" w:eastAsiaTheme="minorEastAsia" w:hAnsiTheme="minorEastAsia"/>
          <w:szCs w:val="24"/>
        </w:rPr>
      </w:pPr>
    </w:p>
    <w:p w14:paraId="11FB9F96" w14:textId="77777777" w:rsidR="00EF64C7" w:rsidRPr="00E53889" w:rsidRDefault="00EF64C7" w:rsidP="00A91DEF">
      <w:pPr>
        <w:pStyle w:val="Standard"/>
        <w:spacing w:line="0" w:lineRule="atLeast"/>
        <w:rPr>
          <w:rFonts w:asciiTheme="minorEastAsia" w:eastAsiaTheme="minorEastAsia" w:hAnsiTheme="minorEastAsia"/>
          <w:szCs w:val="24"/>
        </w:rPr>
      </w:pPr>
    </w:p>
    <w:p w14:paraId="7D260B90" w14:textId="77777777" w:rsidR="00EF64C7" w:rsidRPr="00E53889" w:rsidRDefault="00EF64C7" w:rsidP="00A91DEF">
      <w:pPr>
        <w:pStyle w:val="Standard"/>
        <w:spacing w:line="0" w:lineRule="atLeast"/>
        <w:rPr>
          <w:rFonts w:asciiTheme="minorEastAsia" w:eastAsiaTheme="minorEastAsia" w:hAnsiTheme="minorEastAsia"/>
          <w:szCs w:val="24"/>
        </w:rPr>
      </w:pPr>
    </w:p>
    <w:p w14:paraId="37969DDB" w14:textId="77777777" w:rsidR="00EF64C7" w:rsidRPr="00E53889" w:rsidRDefault="00EF64C7" w:rsidP="00A91DEF">
      <w:pPr>
        <w:pStyle w:val="Standard"/>
        <w:spacing w:line="0" w:lineRule="atLeast"/>
        <w:rPr>
          <w:rFonts w:asciiTheme="minorEastAsia" w:eastAsiaTheme="minorEastAsia" w:hAnsiTheme="minorEastAsia"/>
          <w:szCs w:val="24"/>
        </w:rPr>
      </w:pPr>
    </w:p>
    <w:p w14:paraId="2832AEDB" w14:textId="77777777" w:rsidR="00EF64C7" w:rsidRPr="00E53889" w:rsidRDefault="00EF64C7" w:rsidP="00A91DEF">
      <w:pPr>
        <w:pStyle w:val="Standard"/>
        <w:spacing w:line="0" w:lineRule="atLeast"/>
        <w:rPr>
          <w:rFonts w:asciiTheme="minorEastAsia" w:eastAsiaTheme="minorEastAsia" w:hAnsiTheme="minorEastAsia"/>
          <w:szCs w:val="24"/>
        </w:rPr>
      </w:pPr>
    </w:p>
    <w:p w14:paraId="3B6AC84C" w14:textId="77777777" w:rsidR="00EF64C7" w:rsidRPr="00E53889" w:rsidRDefault="00EF64C7" w:rsidP="00A91DEF">
      <w:pPr>
        <w:pStyle w:val="Standard"/>
        <w:spacing w:line="0" w:lineRule="atLeast"/>
        <w:rPr>
          <w:rFonts w:asciiTheme="minorEastAsia" w:eastAsiaTheme="minorEastAsia" w:hAnsiTheme="minorEastAsia"/>
          <w:szCs w:val="24"/>
        </w:rPr>
      </w:pPr>
    </w:p>
    <w:p w14:paraId="0A92E30E" w14:textId="77777777" w:rsidR="00EF64C7" w:rsidRPr="00E53889" w:rsidRDefault="00EF64C7" w:rsidP="00A91DEF">
      <w:pPr>
        <w:pStyle w:val="Standard"/>
        <w:spacing w:line="0" w:lineRule="atLeast"/>
        <w:rPr>
          <w:rFonts w:asciiTheme="minorEastAsia" w:eastAsiaTheme="minorEastAsia" w:hAnsiTheme="minorEastAsia"/>
          <w:szCs w:val="24"/>
        </w:rPr>
      </w:pPr>
    </w:p>
    <w:p w14:paraId="401D4297" w14:textId="77777777" w:rsidR="00EF64C7" w:rsidRPr="00E53889" w:rsidRDefault="00EF64C7" w:rsidP="00A91DEF">
      <w:pPr>
        <w:pStyle w:val="Standard"/>
        <w:spacing w:line="0" w:lineRule="atLeast"/>
        <w:rPr>
          <w:rFonts w:asciiTheme="minorEastAsia" w:eastAsiaTheme="minorEastAsia" w:hAnsiTheme="minorEastAsia"/>
          <w:szCs w:val="24"/>
        </w:rPr>
      </w:pPr>
    </w:p>
    <w:p w14:paraId="3D905EAB" w14:textId="77777777" w:rsidR="00EF64C7" w:rsidRPr="00E53889" w:rsidRDefault="00EF64C7" w:rsidP="00A91DEF">
      <w:pPr>
        <w:pStyle w:val="Standard"/>
        <w:spacing w:line="0" w:lineRule="atLeast"/>
        <w:rPr>
          <w:rFonts w:asciiTheme="minorEastAsia" w:eastAsiaTheme="minorEastAsia" w:hAnsiTheme="minorEastAsia"/>
          <w:szCs w:val="24"/>
        </w:rPr>
      </w:pPr>
    </w:p>
    <w:p w14:paraId="668C885B" w14:textId="77777777" w:rsidR="00EF64C7" w:rsidRPr="00E53889" w:rsidRDefault="00EF64C7" w:rsidP="00A91DEF">
      <w:pPr>
        <w:pStyle w:val="Standard"/>
        <w:spacing w:line="0" w:lineRule="atLeast"/>
        <w:rPr>
          <w:rFonts w:asciiTheme="minorEastAsia" w:eastAsiaTheme="minorEastAsia" w:hAnsiTheme="minorEastAsia"/>
          <w:szCs w:val="24"/>
        </w:rPr>
      </w:pPr>
    </w:p>
    <w:p w14:paraId="3857FAC7" w14:textId="77777777" w:rsidR="00EF64C7" w:rsidRPr="00E53889" w:rsidRDefault="00EF64C7" w:rsidP="00A91DEF">
      <w:pPr>
        <w:pStyle w:val="Standard"/>
        <w:spacing w:line="0" w:lineRule="atLeast"/>
        <w:rPr>
          <w:rFonts w:asciiTheme="minorEastAsia" w:eastAsiaTheme="minorEastAsia" w:hAnsiTheme="minorEastAsia"/>
          <w:szCs w:val="24"/>
        </w:rPr>
      </w:pPr>
    </w:p>
    <w:p w14:paraId="223C7777" w14:textId="77777777" w:rsidR="00EF64C7" w:rsidRPr="00E53889" w:rsidRDefault="00EF64C7" w:rsidP="00A91DEF">
      <w:pPr>
        <w:pStyle w:val="Standard"/>
        <w:spacing w:line="0" w:lineRule="atLeast"/>
        <w:rPr>
          <w:rFonts w:asciiTheme="minorEastAsia" w:eastAsiaTheme="minorEastAsia" w:hAnsiTheme="minorEastAsia"/>
          <w:szCs w:val="24"/>
        </w:rPr>
      </w:pPr>
    </w:p>
    <w:p w14:paraId="04BFDB8A" w14:textId="77777777" w:rsidR="00EF64C7" w:rsidRPr="00E53889" w:rsidRDefault="00EF64C7" w:rsidP="00EF64C7">
      <w:pPr>
        <w:pStyle w:val="a5"/>
        <w:tabs>
          <w:tab w:val="left" w:pos="811"/>
        </w:tabs>
        <w:spacing w:before="66" w:after="31"/>
        <w:ind w:left="810"/>
        <w:rPr>
          <w:sz w:val="28"/>
        </w:rPr>
      </w:pPr>
    </w:p>
    <w:p w14:paraId="4F55DF4D" w14:textId="77777777" w:rsidR="001C54BE" w:rsidRPr="00E53889" w:rsidRDefault="002F6FAD" w:rsidP="00EF64C7">
      <w:pPr>
        <w:pStyle w:val="Standard"/>
        <w:spacing w:line="0" w:lineRule="atLeast"/>
        <w:jc w:val="both"/>
        <w:rPr>
          <w:rFonts w:ascii="Times New Roman" w:hAnsi="Times New Roman" w:cs="Times New Roman"/>
          <w:szCs w:val="24"/>
        </w:rPr>
      </w:pPr>
      <w:bookmarkStart w:id="2" w:name="_Hlk191488569"/>
      <w:r w:rsidRPr="00E53889">
        <w:rPr>
          <w:rFonts w:ascii="Times New Roman" w:hAnsi="Times New Roman" w:cs="Times New Roman"/>
          <w:szCs w:val="24"/>
        </w:rPr>
        <w:lastRenderedPageBreak/>
        <w:t>(2) Foreign workers engaged in o</w:t>
      </w:r>
      <w:r w:rsidR="00EF64C7" w:rsidRPr="00E53889">
        <w:rPr>
          <w:rFonts w:ascii="Times New Roman" w:hAnsi="Times New Roman" w:cs="Times New Roman"/>
          <w:szCs w:val="24"/>
        </w:rPr>
        <w:t>cean fishing work (living on board the vessel) and intermediate skilled ocean fishing work</w:t>
      </w:r>
      <w:r w:rsidR="001C54BE" w:rsidRPr="00E53889">
        <w:rPr>
          <w:rFonts w:ascii="Times New Roman" w:hAnsi="Times New Roman" w:cs="Times New Roman"/>
          <w:szCs w:val="24"/>
        </w:rPr>
        <w:t xml:space="preserve"> (living on board the vessel)</w:t>
      </w:r>
    </w:p>
    <w:p w14:paraId="2C646038" w14:textId="77777777" w:rsidR="001C54BE" w:rsidRPr="00E53889" w:rsidRDefault="001C54BE" w:rsidP="00EF64C7">
      <w:pPr>
        <w:pStyle w:val="Standard"/>
        <w:spacing w:line="0" w:lineRule="atLeast"/>
        <w:jc w:val="both"/>
        <w:rPr>
          <w:rFonts w:ascii="Times New Roman" w:hAnsi="Times New Roman" w:cs="Times New Roman"/>
          <w:szCs w:val="24"/>
        </w:rPr>
      </w:pPr>
    </w:p>
    <w:p w14:paraId="21CC169E" w14:textId="77777777" w:rsidR="00EF64C7" w:rsidRPr="00E53889" w:rsidRDefault="00EF64C7" w:rsidP="00EF64C7">
      <w:pPr>
        <w:pStyle w:val="Standard"/>
        <w:spacing w:line="0" w:lineRule="atLeast"/>
        <w:jc w:val="both"/>
        <w:rPr>
          <w:rFonts w:ascii="Times New Roman" w:eastAsiaTheme="minorEastAsia" w:hAnsi="Times New Roman" w:cs="Times New Roman"/>
          <w:szCs w:val="24"/>
        </w:rPr>
      </w:pPr>
      <w:r w:rsidRPr="00E53889">
        <w:rPr>
          <w:rFonts w:ascii="Times New Roman" w:hAnsi="Times New Roman" w:cs="Times New Roman"/>
          <w:szCs w:val="24"/>
        </w:rPr>
        <w:t>(</w:t>
      </w:r>
      <w:proofErr w:type="gramStart"/>
      <w:r w:rsidRPr="00E53889">
        <w:rPr>
          <w:rFonts w:ascii="Times New Roman" w:eastAsiaTheme="minorEastAsia" w:hAnsi="Times New Roman" w:cs="Times New Roman"/>
          <w:szCs w:val="24"/>
        </w:rPr>
        <w:t>format</w:t>
      </w:r>
      <w:proofErr w:type="gramEnd"/>
      <w:r w:rsidRPr="00E53889">
        <w:rPr>
          <w:rFonts w:ascii="Times New Roman" w:eastAsiaTheme="minorEastAsia" w:hAnsi="Times New Roman" w:cs="Times New Roman"/>
          <w:szCs w:val="24"/>
        </w:rPr>
        <w:t xml:space="preserve"> as in Table 2):</w:t>
      </w:r>
    </w:p>
    <w:bookmarkEnd w:id="2"/>
    <w:p w14:paraId="2D8C6FCF" w14:textId="77777777" w:rsidR="00EF64C7" w:rsidRPr="00E53889" w:rsidRDefault="00EF64C7" w:rsidP="00EF64C7">
      <w:pPr>
        <w:pStyle w:val="a5"/>
        <w:tabs>
          <w:tab w:val="left" w:pos="811"/>
        </w:tabs>
        <w:spacing w:line="0" w:lineRule="atLeast"/>
        <w:ind w:left="0"/>
        <w:rPr>
          <w:rFonts w:ascii="Times New Roman" w:hAnsi="Times New Roman" w:cs="Times New Roman"/>
          <w:szCs w:val="24"/>
        </w:rPr>
      </w:pPr>
    </w:p>
    <w:tbl>
      <w:tblPr>
        <w:tblStyle w:val="TableNormal"/>
        <w:tblW w:w="0" w:type="auto"/>
        <w:tblInd w:w="35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98"/>
        <w:gridCol w:w="2307"/>
        <w:gridCol w:w="3939"/>
      </w:tblGrid>
      <w:tr w:rsidR="00EF64C7" w:rsidRPr="00E53889" w14:paraId="0008E3E1" w14:textId="77777777" w:rsidTr="00573FF6">
        <w:trPr>
          <w:trHeight w:val="460"/>
        </w:trPr>
        <w:tc>
          <w:tcPr>
            <w:tcW w:w="4705" w:type="dxa"/>
            <w:gridSpan w:val="2"/>
          </w:tcPr>
          <w:p w14:paraId="7FAA2BD1" w14:textId="77777777" w:rsidR="00EF64C7" w:rsidRPr="00E53889" w:rsidRDefault="00EF64C7" w:rsidP="00573FF6">
            <w:pPr>
              <w:pStyle w:val="TableParagraph"/>
              <w:spacing w:line="0" w:lineRule="atLeast"/>
              <w:ind w:left="0"/>
              <w:jc w:val="center"/>
              <w:rPr>
                <w:sz w:val="24"/>
                <w:szCs w:val="24"/>
              </w:rPr>
            </w:pPr>
            <w:r w:rsidRPr="00E53889">
              <w:rPr>
                <w:sz w:val="24"/>
                <w:szCs w:val="24"/>
              </w:rPr>
              <w:t>Items</w:t>
            </w:r>
          </w:p>
        </w:tc>
        <w:tc>
          <w:tcPr>
            <w:tcW w:w="3939" w:type="dxa"/>
          </w:tcPr>
          <w:p w14:paraId="3E5FE60A" w14:textId="77777777" w:rsidR="00EF64C7" w:rsidRPr="00E53889" w:rsidRDefault="00EF64C7" w:rsidP="00573FF6">
            <w:pPr>
              <w:pStyle w:val="TableParagraph"/>
              <w:spacing w:line="0" w:lineRule="atLeast"/>
              <w:ind w:left="0"/>
              <w:jc w:val="center"/>
              <w:rPr>
                <w:sz w:val="24"/>
                <w:szCs w:val="24"/>
              </w:rPr>
            </w:pPr>
            <w:r w:rsidRPr="00E53889">
              <w:rPr>
                <w:sz w:val="24"/>
                <w:szCs w:val="24"/>
              </w:rPr>
              <w:t>Standards</w:t>
            </w:r>
          </w:p>
        </w:tc>
      </w:tr>
      <w:tr w:rsidR="00EF64C7" w:rsidRPr="00E53889" w14:paraId="3DFE4282" w14:textId="77777777" w:rsidTr="00573FF6">
        <w:trPr>
          <w:trHeight w:val="3221"/>
        </w:trPr>
        <w:tc>
          <w:tcPr>
            <w:tcW w:w="2398" w:type="dxa"/>
            <w:vMerge w:val="restart"/>
          </w:tcPr>
          <w:p w14:paraId="701AE4D5" w14:textId="77777777" w:rsidR="00EF64C7" w:rsidRPr="00E53889" w:rsidRDefault="00EF64C7" w:rsidP="00573FF6">
            <w:pPr>
              <w:pStyle w:val="TableParagraph"/>
              <w:spacing w:line="0" w:lineRule="atLeast"/>
              <w:ind w:left="0"/>
              <w:rPr>
                <w:sz w:val="24"/>
                <w:szCs w:val="24"/>
              </w:rPr>
            </w:pPr>
            <w:r w:rsidRPr="00E53889">
              <w:rPr>
                <w:rFonts w:eastAsiaTheme="minorEastAsia"/>
                <w:sz w:val="24"/>
                <w:szCs w:val="24"/>
              </w:rPr>
              <w:t>1.</w:t>
            </w:r>
            <w:r w:rsidRPr="00E53889">
              <w:rPr>
                <w:sz w:val="24"/>
                <w:szCs w:val="24"/>
              </w:rPr>
              <w:t xml:space="preserve"> Food and drink</w:t>
            </w:r>
          </w:p>
        </w:tc>
        <w:tc>
          <w:tcPr>
            <w:tcW w:w="2307" w:type="dxa"/>
          </w:tcPr>
          <w:p w14:paraId="52C9C520" w14:textId="77777777" w:rsidR="00EF64C7" w:rsidRPr="00E53889" w:rsidRDefault="00EF64C7" w:rsidP="00573FF6">
            <w:pPr>
              <w:pStyle w:val="TableParagraph"/>
              <w:spacing w:line="0" w:lineRule="atLeast"/>
              <w:ind w:left="0"/>
              <w:rPr>
                <w:sz w:val="24"/>
                <w:szCs w:val="24"/>
              </w:rPr>
            </w:pPr>
            <w:r w:rsidRPr="00E53889">
              <w:rPr>
                <w:sz w:val="24"/>
                <w:szCs w:val="24"/>
              </w:rPr>
              <w:t>1. Drinking water</w:t>
            </w:r>
          </w:p>
        </w:tc>
        <w:tc>
          <w:tcPr>
            <w:tcW w:w="3939" w:type="dxa"/>
          </w:tcPr>
          <w:p w14:paraId="219C4CF2" w14:textId="77777777" w:rsidR="00EF64C7" w:rsidRPr="00E53889" w:rsidRDefault="00EF64C7" w:rsidP="00573FF6">
            <w:pPr>
              <w:pStyle w:val="TableParagraph"/>
              <w:spacing w:line="0" w:lineRule="atLeast"/>
              <w:ind w:leftChars="15" w:left="36"/>
              <w:rPr>
                <w:rFonts w:eastAsiaTheme="minorEastAsia"/>
                <w:sz w:val="24"/>
                <w:szCs w:val="24"/>
                <w:lang w:val="en-US"/>
              </w:rPr>
            </w:pPr>
            <w:r w:rsidRPr="00E53889">
              <w:rPr>
                <w:color w:val="333333"/>
                <w:sz w:val="24"/>
                <w:szCs w:val="24"/>
                <w:lang w:val="en-US"/>
              </w:rPr>
              <w:t xml:space="preserve">(1) Sufficient drinking water must be provided, with the standard set at more than 2,000ml per person per day. </w:t>
            </w:r>
            <w:r w:rsidRPr="00E53889">
              <w:rPr>
                <w:sz w:val="24"/>
                <w:szCs w:val="24"/>
                <w:lang w:val="en-US"/>
              </w:rPr>
              <w:t xml:space="preserve">If the water needs to be boiled before it can be consumed </w:t>
            </w:r>
            <w:r w:rsidR="009B7886" w:rsidRPr="00E53889">
              <w:rPr>
                <w:sz w:val="24"/>
                <w:szCs w:val="24"/>
                <w:lang w:val="en-US"/>
              </w:rPr>
              <w:t xml:space="preserve">related </w:t>
            </w:r>
            <w:r w:rsidRPr="00E53889">
              <w:rPr>
                <w:sz w:val="24"/>
                <w:szCs w:val="24"/>
                <w:lang w:val="en-US"/>
              </w:rPr>
              <w:t xml:space="preserve">equipment must be </w:t>
            </w:r>
            <w:r w:rsidR="0090574A" w:rsidRPr="00E53889">
              <w:rPr>
                <w:sz w:val="24"/>
                <w:szCs w:val="24"/>
                <w:lang w:val="en-US"/>
              </w:rPr>
              <w:t>made available</w:t>
            </w:r>
            <w:r w:rsidRPr="00E53889">
              <w:rPr>
                <w:sz w:val="24"/>
                <w:szCs w:val="24"/>
                <w:lang w:val="en-US"/>
              </w:rPr>
              <w:t xml:space="preserve">, with instructions or </w:t>
            </w:r>
            <w:r w:rsidR="009B7886" w:rsidRPr="00E53889">
              <w:rPr>
                <w:sz w:val="24"/>
                <w:szCs w:val="24"/>
                <w:lang w:val="en-US"/>
              </w:rPr>
              <w:t>signs</w:t>
            </w:r>
            <w:r w:rsidRPr="00E53889">
              <w:rPr>
                <w:sz w:val="24"/>
                <w:szCs w:val="24"/>
                <w:lang w:val="en-US"/>
              </w:rPr>
              <w:t xml:space="preserve"> that can be easily understood by foreign workers.</w:t>
            </w:r>
          </w:p>
          <w:p w14:paraId="04409E1C" w14:textId="77777777" w:rsidR="00EF64C7" w:rsidRPr="00E53889" w:rsidRDefault="00EF64C7" w:rsidP="00573FF6">
            <w:pPr>
              <w:pStyle w:val="TableParagraph"/>
              <w:spacing w:line="0" w:lineRule="atLeast"/>
              <w:ind w:leftChars="15" w:left="36"/>
              <w:rPr>
                <w:sz w:val="24"/>
                <w:szCs w:val="24"/>
                <w:lang w:val="en-US"/>
              </w:rPr>
            </w:pPr>
            <w:r w:rsidRPr="00E53889">
              <w:rPr>
                <w:sz w:val="24"/>
                <w:szCs w:val="24"/>
                <w:lang w:val="en-US"/>
              </w:rPr>
              <w:t>(2) No sharing of cups.</w:t>
            </w:r>
          </w:p>
        </w:tc>
      </w:tr>
      <w:tr w:rsidR="00EF64C7" w:rsidRPr="00E53889" w14:paraId="4479B89D" w14:textId="77777777" w:rsidTr="00573FF6">
        <w:trPr>
          <w:trHeight w:val="5061"/>
        </w:trPr>
        <w:tc>
          <w:tcPr>
            <w:tcW w:w="2398" w:type="dxa"/>
            <w:vMerge/>
            <w:tcBorders>
              <w:top w:val="nil"/>
            </w:tcBorders>
          </w:tcPr>
          <w:p w14:paraId="5E4A40C1" w14:textId="77777777" w:rsidR="00EF64C7" w:rsidRPr="00E53889" w:rsidRDefault="00EF64C7" w:rsidP="00573FF6">
            <w:pPr>
              <w:spacing w:line="0" w:lineRule="atLeast"/>
              <w:rPr>
                <w:rFonts w:ascii="Times New Roman" w:hAnsi="Times New Roman" w:cs="Times New Roman"/>
                <w:sz w:val="24"/>
                <w:szCs w:val="24"/>
              </w:rPr>
            </w:pPr>
          </w:p>
        </w:tc>
        <w:tc>
          <w:tcPr>
            <w:tcW w:w="2307" w:type="dxa"/>
          </w:tcPr>
          <w:p w14:paraId="61A3098C" w14:textId="77777777" w:rsidR="00EF64C7" w:rsidRPr="00E53889" w:rsidRDefault="00EF64C7" w:rsidP="00573FF6">
            <w:pPr>
              <w:pStyle w:val="TableParagraph"/>
              <w:spacing w:line="0" w:lineRule="atLeast"/>
              <w:ind w:left="0"/>
              <w:rPr>
                <w:sz w:val="24"/>
                <w:szCs w:val="24"/>
              </w:rPr>
            </w:pPr>
            <w:r w:rsidRPr="00E53889">
              <w:rPr>
                <w:sz w:val="24"/>
                <w:szCs w:val="24"/>
              </w:rPr>
              <w:t>2.Food</w:t>
            </w:r>
          </w:p>
        </w:tc>
        <w:tc>
          <w:tcPr>
            <w:tcW w:w="3939" w:type="dxa"/>
          </w:tcPr>
          <w:p w14:paraId="46B22D1B" w14:textId="77777777" w:rsidR="00EF64C7" w:rsidRPr="00E53889" w:rsidRDefault="00EF64C7" w:rsidP="00573FF6">
            <w:pPr>
              <w:pStyle w:val="TableParagraph"/>
              <w:spacing w:line="0" w:lineRule="atLeast"/>
              <w:ind w:leftChars="15" w:left="36"/>
              <w:rPr>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 xml:space="preserve">1) </w:t>
            </w:r>
            <w:r w:rsidRPr="00E53889">
              <w:rPr>
                <w:sz w:val="24"/>
                <w:szCs w:val="24"/>
                <w:lang w:val="en-US"/>
              </w:rPr>
              <w:t xml:space="preserve">Provide </w:t>
            </w:r>
            <w:r w:rsidR="0090574A" w:rsidRPr="00E53889">
              <w:rPr>
                <w:sz w:val="24"/>
                <w:szCs w:val="24"/>
                <w:lang w:val="en-US"/>
              </w:rPr>
              <w:t xml:space="preserve">clean and </w:t>
            </w:r>
            <w:r w:rsidRPr="00E53889">
              <w:rPr>
                <w:sz w:val="24"/>
                <w:szCs w:val="24"/>
                <w:lang w:val="en-US"/>
              </w:rPr>
              <w:t>sanit</w:t>
            </w:r>
            <w:r w:rsidR="0090574A" w:rsidRPr="00E53889">
              <w:rPr>
                <w:sz w:val="24"/>
                <w:szCs w:val="24"/>
                <w:lang w:val="en-US"/>
              </w:rPr>
              <w:t>ary</w:t>
            </w:r>
            <w:r w:rsidR="005260C7">
              <w:rPr>
                <w:rFonts w:eastAsiaTheme="minorEastAsia" w:hint="eastAsia"/>
                <w:sz w:val="24"/>
                <w:szCs w:val="24"/>
                <w:lang w:val="en-US" w:eastAsia="zh-TW"/>
              </w:rPr>
              <w:t xml:space="preserve"> </w:t>
            </w:r>
            <w:r w:rsidRPr="00E53889">
              <w:rPr>
                <w:sz w:val="24"/>
                <w:szCs w:val="24"/>
                <w:lang w:val="en-US"/>
              </w:rPr>
              <w:t>cutlery.</w:t>
            </w:r>
          </w:p>
          <w:p w14:paraId="3C793834" w14:textId="77777777" w:rsidR="00EF64C7" w:rsidRPr="00E53889" w:rsidRDefault="00EF64C7" w:rsidP="00573FF6">
            <w:pPr>
              <w:pStyle w:val="TableParagraph"/>
              <w:spacing w:line="0" w:lineRule="atLeast"/>
              <w:ind w:leftChars="15" w:left="36"/>
              <w:rPr>
                <w:sz w:val="24"/>
                <w:szCs w:val="24"/>
                <w:lang w:val="en-US"/>
              </w:rPr>
            </w:pPr>
            <w:r w:rsidRPr="00E53889">
              <w:rPr>
                <w:sz w:val="24"/>
                <w:szCs w:val="24"/>
                <w:lang w:val="en-US"/>
              </w:rPr>
              <w:t xml:space="preserve">(2) Employers who provide foreign crew members with food, should respect their </w:t>
            </w:r>
            <w:r w:rsidR="0090574A" w:rsidRPr="00E53889">
              <w:rPr>
                <w:sz w:val="24"/>
                <w:szCs w:val="24"/>
                <w:lang w:val="en-US"/>
              </w:rPr>
              <w:t>preferences</w:t>
            </w:r>
            <w:r w:rsidRPr="00E53889">
              <w:rPr>
                <w:sz w:val="24"/>
                <w:szCs w:val="24"/>
                <w:lang w:val="en-US"/>
              </w:rPr>
              <w:t xml:space="preserve"> and religious taboos, and ensure the food is hygienic, sufficient and of equal quality.</w:t>
            </w:r>
          </w:p>
          <w:p w14:paraId="116E031A" w14:textId="77777777" w:rsidR="00EF64C7" w:rsidRPr="00E53889" w:rsidRDefault="00EF64C7" w:rsidP="00573FF6">
            <w:pPr>
              <w:pStyle w:val="TableParagraph"/>
              <w:spacing w:line="0" w:lineRule="atLeast"/>
              <w:ind w:leftChars="15" w:left="36"/>
              <w:jc w:val="both"/>
              <w:rPr>
                <w:rFonts w:eastAsiaTheme="minorEastAsia"/>
                <w:sz w:val="24"/>
                <w:szCs w:val="24"/>
                <w:lang w:val="en-US"/>
              </w:rPr>
            </w:pPr>
            <w:r w:rsidRPr="00E53889">
              <w:rPr>
                <w:sz w:val="24"/>
                <w:szCs w:val="24"/>
                <w:lang w:val="en-US"/>
              </w:rPr>
              <w:t>(3) Provide suitable cooking facilities based on the number of foreign crew members.</w:t>
            </w:r>
          </w:p>
        </w:tc>
      </w:tr>
      <w:tr w:rsidR="00EF64C7" w:rsidRPr="00E53889" w14:paraId="51808570" w14:textId="77777777" w:rsidTr="00573FF6">
        <w:trPr>
          <w:trHeight w:val="4600"/>
        </w:trPr>
        <w:tc>
          <w:tcPr>
            <w:tcW w:w="2398" w:type="dxa"/>
          </w:tcPr>
          <w:p w14:paraId="0CAC3368" w14:textId="77777777" w:rsidR="00EF64C7" w:rsidRPr="00E53889" w:rsidRDefault="00EF64C7" w:rsidP="00573FF6">
            <w:pPr>
              <w:pStyle w:val="TableParagraph"/>
              <w:spacing w:line="0" w:lineRule="atLeast"/>
              <w:ind w:left="0"/>
              <w:rPr>
                <w:sz w:val="24"/>
                <w:szCs w:val="24"/>
              </w:rPr>
            </w:pPr>
            <w:r w:rsidRPr="00E53889">
              <w:rPr>
                <w:rFonts w:eastAsiaTheme="minorEastAsia"/>
                <w:sz w:val="24"/>
                <w:szCs w:val="24"/>
              </w:rPr>
              <w:lastRenderedPageBreak/>
              <w:t>2</w:t>
            </w:r>
            <w:r w:rsidRPr="00E53889">
              <w:rPr>
                <w:sz w:val="24"/>
                <w:szCs w:val="24"/>
              </w:rPr>
              <w:t>. Accommodation</w:t>
            </w:r>
          </w:p>
        </w:tc>
        <w:tc>
          <w:tcPr>
            <w:tcW w:w="2307" w:type="dxa"/>
          </w:tcPr>
          <w:p w14:paraId="453CE47D" w14:textId="77777777" w:rsidR="00EF64C7" w:rsidRPr="00E53889" w:rsidRDefault="00EF64C7" w:rsidP="00573FF6">
            <w:pPr>
              <w:pStyle w:val="TableParagraph"/>
              <w:spacing w:line="0" w:lineRule="atLeast"/>
              <w:ind w:left="0"/>
              <w:rPr>
                <w:rFonts w:eastAsiaTheme="minorEastAsia"/>
                <w:sz w:val="24"/>
                <w:szCs w:val="24"/>
                <w:lang w:val="en-US"/>
              </w:rPr>
            </w:pPr>
            <w:r w:rsidRPr="00E53889">
              <w:rPr>
                <w:sz w:val="24"/>
                <w:szCs w:val="24"/>
                <w:lang w:val="en-US"/>
              </w:rPr>
              <w:t xml:space="preserve">1. </w:t>
            </w:r>
            <w:r w:rsidRPr="00E53889">
              <w:rPr>
                <w:rFonts w:eastAsiaTheme="minorEastAsia"/>
                <w:sz w:val="24"/>
                <w:szCs w:val="24"/>
                <w:lang w:val="en-US"/>
              </w:rPr>
              <w:t xml:space="preserve">Living </w:t>
            </w:r>
            <w:r w:rsidRPr="00E53889">
              <w:rPr>
                <w:sz w:val="24"/>
                <w:szCs w:val="24"/>
                <w:lang w:val="en-US"/>
              </w:rPr>
              <w:t>on board</w:t>
            </w:r>
            <w:r w:rsidRPr="00E53889">
              <w:rPr>
                <w:rFonts w:eastAsiaTheme="minorEastAsia"/>
                <w:sz w:val="24"/>
                <w:szCs w:val="24"/>
                <w:lang w:val="en-US"/>
              </w:rPr>
              <w:t xml:space="preserve"> the vessel</w:t>
            </w:r>
          </w:p>
        </w:tc>
        <w:tc>
          <w:tcPr>
            <w:tcW w:w="3939" w:type="dxa"/>
          </w:tcPr>
          <w:p w14:paraId="4C1662BB" w14:textId="77777777" w:rsidR="00EF64C7" w:rsidRPr="00E53889" w:rsidRDefault="00EF64C7" w:rsidP="00573FF6">
            <w:pPr>
              <w:pStyle w:val="TableParagraph"/>
              <w:tabs>
                <w:tab w:val="left" w:pos="588"/>
              </w:tabs>
              <w:spacing w:line="0" w:lineRule="atLeast"/>
              <w:ind w:leftChars="15" w:left="36"/>
              <w:rPr>
                <w:sz w:val="24"/>
                <w:szCs w:val="24"/>
                <w:lang w:val="en-US"/>
              </w:rPr>
            </w:pPr>
            <w:r w:rsidRPr="00E53889">
              <w:rPr>
                <w:sz w:val="24"/>
                <w:szCs w:val="24"/>
                <w:lang w:val="en-US"/>
              </w:rPr>
              <w:t>(1) Rest places should first take into consideration the needs and characteristics of the vessel as much as possible, so foreign crew members receive the maximum amount of fresh air and</w:t>
            </w:r>
            <w:r w:rsidR="005260C7">
              <w:rPr>
                <w:rFonts w:eastAsiaTheme="minorEastAsia" w:hint="eastAsia"/>
                <w:sz w:val="24"/>
                <w:szCs w:val="24"/>
                <w:lang w:val="en-US" w:eastAsia="zh-TW"/>
              </w:rPr>
              <w:t xml:space="preserve"> </w:t>
            </w:r>
            <w:r w:rsidRPr="00E53889">
              <w:rPr>
                <w:sz w:val="24"/>
                <w:szCs w:val="24"/>
                <w:lang w:val="en-US"/>
              </w:rPr>
              <w:t>light.</w:t>
            </w:r>
          </w:p>
          <w:p w14:paraId="11D6792D" w14:textId="77777777" w:rsidR="00EF64C7" w:rsidRPr="00E53889" w:rsidRDefault="00EF64C7" w:rsidP="00573FF6">
            <w:pPr>
              <w:pStyle w:val="TableParagraph"/>
              <w:tabs>
                <w:tab w:val="left" w:pos="588"/>
              </w:tabs>
              <w:spacing w:line="0" w:lineRule="atLeast"/>
              <w:ind w:leftChars="15" w:left="36"/>
              <w:rPr>
                <w:sz w:val="24"/>
                <w:szCs w:val="24"/>
                <w:lang w:val="en-US"/>
              </w:rPr>
            </w:pPr>
            <w:r w:rsidRPr="00E53889">
              <w:rPr>
                <w:sz w:val="24"/>
                <w:szCs w:val="24"/>
                <w:lang w:val="en-US"/>
              </w:rPr>
              <w:t>(2) It is necessary to protect</w:t>
            </w:r>
            <w:r w:rsidR="005260C7">
              <w:rPr>
                <w:rFonts w:eastAsiaTheme="minorEastAsia" w:hint="eastAsia"/>
                <w:sz w:val="24"/>
                <w:szCs w:val="24"/>
                <w:lang w:val="en-US" w:eastAsia="zh-TW"/>
              </w:rPr>
              <w:t xml:space="preserve"> </w:t>
            </w:r>
            <w:r w:rsidRPr="00E53889">
              <w:rPr>
                <w:sz w:val="24"/>
                <w:szCs w:val="24"/>
                <w:lang w:val="en-US"/>
              </w:rPr>
              <w:t>the</w:t>
            </w:r>
          </w:p>
          <w:p w14:paraId="6BF373A2" w14:textId="77777777" w:rsidR="00EF64C7" w:rsidRPr="00E53889" w:rsidRDefault="00EF64C7" w:rsidP="00573FF6">
            <w:pPr>
              <w:pStyle w:val="TableParagraph"/>
              <w:spacing w:line="0" w:lineRule="atLeast"/>
              <w:ind w:leftChars="15" w:left="36"/>
              <w:jc w:val="both"/>
              <w:rPr>
                <w:sz w:val="24"/>
                <w:szCs w:val="24"/>
                <w:lang w:val="en-US"/>
              </w:rPr>
            </w:pPr>
            <w:r w:rsidRPr="00E53889">
              <w:rPr>
                <w:sz w:val="24"/>
                <w:szCs w:val="24"/>
                <w:lang w:val="en-US"/>
              </w:rPr>
              <w:t>safety of foreign workers</w:t>
            </w:r>
            <w:r w:rsidR="009B7886" w:rsidRPr="00E53889">
              <w:rPr>
                <w:sz w:val="24"/>
                <w:szCs w:val="24"/>
                <w:lang w:val="en-US"/>
              </w:rPr>
              <w:t xml:space="preserve"> with a </w:t>
            </w:r>
            <w:r w:rsidRPr="00E53889">
              <w:rPr>
                <w:sz w:val="24"/>
                <w:szCs w:val="24"/>
                <w:lang w:val="en-US"/>
              </w:rPr>
              <w:t xml:space="preserve">focus on cleanliness and hygiene to prevent them from being exposed to harmful </w:t>
            </w:r>
            <w:r w:rsidR="0090574A" w:rsidRPr="00E53889">
              <w:rPr>
                <w:sz w:val="24"/>
                <w:szCs w:val="24"/>
                <w:lang w:val="en-US"/>
              </w:rPr>
              <w:t xml:space="preserve">standards </w:t>
            </w:r>
            <w:r w:rsidRPr="00E53889">
              <w:rPr>
                <w:sz w:val="24"/>
                <w:szCs w:val="24"/>
                <w:lang w:val="en-US"/>
              </w:rPr>
              <w:t xml:space="preserve">or </w:t>
            </w:r>
            <w:r w:rsidR="0090574A" w:rsidRPr="00E53889">
              <w:rPr>
                <w:sz w:val="24"/>
                <w:szCs w:val="24"/>
                <w:lang w:val="en-US"/>
              </w:rPr>
              <w:t xml:space="preserve">potentially </w:t>
            </w:r>
            <w:r w:rsidRPr="00E53889">
              <w:rPr>
                <w:sz w:val="24"/>
                <w:szCs w:val="24"/>
                <w:lang w:val="en-US"/>
              </w:rPr>
              <w:t>dangerous environments.</w:t>
            </w:r>
          </w:p>
          <w:p w14:paraId="75A80835" w14:textId="77777777" w:rsidR="00EF64C7" w:rsidRPr="00E53889" w:rsidRDefault="00EF64C7" w:rsidP="00573FF6">
            <w:pPr>
              <w:pStyle w:val="TableParagraph"/>
              <w:tabs>
                <w:tab w:val="left" w:pos="588"/>
              </w:tabs>
              <w:spacing w:line="0" w:lineRule="atLeast"/>
              <w:ind w:leftChars="15" w:left="36"/>
              <w:jc w:val="both"/>
              <w:rPr>
                <w:sz w:val="24"/>
                <w:szCs w:val="24"/>
                <w:lang w:val="en-US"/>
              </w:rPr>
            </w:pPr>
            <w:r w:rsidRPr="00E53889">
              <w:rPr>
                <w:sz w:val="24"/>
                <w:szCs w:val="24"/>
                <w:lang w:val="en-US"/>
              </w:rPr>
              <w:t xml:space="preserve">(3) </w:t>
            </w:r>
            <w:r w:rsidR="006933B3" w:rsidRPr="00E53889">
              <w:rPr>
                <w:sz w:val="24"/>
                <w:szCs w:val="24"/>
                <w:lang w:val="en-US"/>
              </w:rPr>
              <w:t>B</w:t>
            </w:r>
            <w:r w:rsidRPr="00E53889">
              <w:rPr>
                <w:sz w:val="24"/>
                <w:szCs w:val="24"/>
                <w:lang w:val="en-US"/>
              </w:rPr>
              <w:t>eds should meet the following</w:t>
            </w:r>
            <w:r w:rsidRPr="00E53889">
              <w:rPr>
                <w:spacing w:val="-14"/>
                <w:sz w:val="24"/>
                <w:szCs w:val="24"/>
                <w:lang w:val="en-US"/>
              </w:rPr>
              <w:t xml:space="preserve"> standards</w:t>
            </w:r>
            <w:r w:rsidRPr="00E53889">
              <w:rPr>
                <w:sz w:val="24"/>
                <w:szCs w:val="24"/>
                <w:lang w:val="en-US"/>
              </w:rPr>
              <w:t>:</w:t>
            </w:r>
          </w:p>
          <w:p w14:paraId="4A4FCAEB" w14:textId="77777777" w:rsidR="00EF64C7" w:rsidRPr="00E53889" w:rsidRDefault="00EF64C7" w:rsidP="00573FF6">
            <w:pPr>
              <w:pStyle w:val="TableParagraph"/>
              <w:tabs>
                <w:tab w:val="left" w:pos="888"/>
              </w:tabs>
              <w:spacing w:line="0" w:lineRule="atLeast"/>
              <w:ind w:leftChars="15" w:left="36"/>
              <w:rPr>
                <w:sz w:val="24"/>
                <w:szCs w:val="24"/>
                <w:lang w:val="en-US"/>
              </w:rPr>
            </w:pPr>
            <w:r w:rsidRPr="00E53889">
              <w:rPr>
                <w:sz w:val="24"/>
                <w:szCs w:val="24"/>
                <w:lang w:val="en-US"/>
              </w:rPr>
              <w:t xml:space="preserve">1. Each </w:t>
            </w:r>
            <w:r w:rsidR="0090574A" w:rsidRPr="00E53889">
              <w:rPr>
                <w:sz w:val="24"/>
                <w:szCs w:val="24"/>
                <w:lang w:val="en-US"/>
              </w:rPr>
              <w:t xml:space="preserve">individual </w:t>
            </w:r>
            <w:r w:rsidRPr="00E53889">
              <w:rPr>
                <w:sz w:val="24"/>
                <w:szCs w:val="24"/>
                <w:lang w:val="en-US"/>
              </w:rPr>
              <w:t>foreign crew member should have their own bed, though this does not include foreign workers who are not required to live on the vessel.</w:t>
            </w:r>
          </w:p>
          <w:p w14:paraId="72288856" w14:textId="77777777" w:rsidR="00EF64C7" w:rsidRPr="00E53889" w:rsidRDefault="00EF64C7" w:rsidP="00573FF6">
            <w:pPr>
              <w:pStyle w:val="TableParagraph"/>
              <w:tabs>
                <w:tab w:val="left" w:pos="888"/>
              </w:tabs>
              <w:spacing w:line="0" w:lineRule="atLeast"/>
              <w:ind w:leftChars="15" w:left="36"/>
              <w:rPr>
                <w:sz w:val="24"/>
                <w:szCs w:val="24"/>
                <w:lang w:val="en-US"/>
              </w:rPr>
            </w:pPr>
            <w:r w:rsidRPr="00E53889">
              <w:rPr>
                <w:sz w:val="24"/>
                <w:szCs w:val="24"/>
                <w:lang w:val="en-US"/>
              </w:rPr>
              <w:t xml:space="preserve">2. </w:t>
            </w:r>
            <w:r w:rsidR="0090574A" w:rsidRPr="00E53889">
              <w:rPr>
                <w:sz w:val="24"/>
                <w:szCs w:val="24"/>
                <w:lang w:val="en-US"/>
              </w:rPr>
              <w:t>B</w:t>
            </w:r>
            <w:r w:rsidRPr="00E53889">
              <w:rPr>
                <w:sz w:val="24"/>
                <w:szCs w:val="24"/>
                <w:lang w:val="en-US"/>
              </w:rPr>
              <w:t xml:space="preserve">ed frames and </w:t>
            </w:r>
            <w:r w:rsidRPr="00E53889">
              <w:rPr>
                <w:spacing w:val="-5"/>
                <w:sz w:val="24"/>
                <w:szCs w:val="24"/>
                <w:lang w:val="en-US"/>
              </w:rPr>
              <w:t xml:space="preserve">bed </w:t>
            </w:r>
            <w:r w:rsidRPr="00E53889">
              <w:rPr>
                <w:sz w:val="24"/>
                <w:szCs w:val="24"/>
                <w:lang w:val="en-US"/>
              </w:rPr>
              <w:t xml:space="preserve">boards should </w:t>
            </w:r>
            <w:r w:rsidR="005260C7">
              <w:rPr>
                <w:rFonts w:eastAsiaTheme="minorEastAsia" w:hint="eastAsia"/>
                <w:sz w:val="24"/>
                <w:szCs w:val="24"/>
                <w:lang w:val="en-US" w:eastAsia="zh-TW"/>
              </w:rPr>
              <w:t xml:space="preserve">be </w:t>
            </w:r>
            <w:r w:rsidRPr="00E53889">
              <w:rPr>
                <w:sz w:val="24"/>
                <w:szCs w:val="24"/>
                <w:lang w:val="en-US"/>
              </w:rPr>
              <w:t>made of solid, smooth materials that do not easily corrode or hide insects.</w:t>
            </w:r>
          </w:p>
          <w:p w14:paraId="18034BD2" w14:textId="77777777" w:rsidR="00EF64C7" w:rsidRPr="00E53889" w:rsidRDefault="00EF64C7" w:rsidP="00573FF6">
            <w:pPr>
              <w:pStyle w:val="TableParagraph"/>
              <w:tabs>
                <w:tab w:val="left" w:pos="588"/>
              </w:tabs>
              <w:spacing w:line="0" w:lineRule="atLeast"/>
              <w:ind w:leftChars="15" w:left="36"/>
              <w:rPr>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 xml:space="preserve">4) </w:t>
            </w:r>
            <w:r w:rsidR="0090574A" w:rsidRPr="00E53889">
              <w:rPr>
                <w:rFonts w:eastAsiaTheme="minorEastAsia"/>
                <w:sz w:val="24"/>
                <w:szCs w:val="24"/>
                <w:lang w:val="en-US"/>
              </w:rPr>
              <w:t>Bathroom facilities</w:t>
            </w:r>
            <w:r w:rsidR="005260C7">
              <w:rPr>
                <w:rFonts w:eastAsiaTheme="minorEastAsia" w:hint="eastAsia"/>
                <w:sz w:val="24"/>
                <w:szCs w:val="24"/>
                <w:lang w:val="en-US" w:eastAsia="zh-TW"/>
              </w:rPr>
              <w:t xml:space="preserve"> </w:t>
            </w:r>
            <w:r w:rsidRPr="00E53889">
              <w:rPr>
                <w:sz w:val="24"/>
                <w:szCs w:val="24"/>
                <w:lang w:val="en-US"/>
              </w:rPr>
              <w:t>on board the vessel should be kept clean.</w:t>
            </w:r>
          </w:p>
        </w:tc>
      </w:tr>
    </w:tbl>
    <w:p w14:paraId="4A8C04D6" w14:textId="77777777" w:rsidR="00EF64C7" w:rsidRPr="00E53889" w:rsidRDefault="00EF64C7" w:rsidP="00EF64C7">
      <w:pPr>
        <w:spacing w:line="0" w:lineRule="atLeast"/>
        <w:rPr>
          <w:rFonts w:eastAsiaTheme="minorEastAsia"/>
          <w:szCs w:val="24"/>
        </w:rPr>
      </w:pPr>
    </w:p>
    <w:tbl>
      <w:tblPr>
        <w:tblStyle w:val="TableNormal"/>
        <w:tblW w:w="0" w:type="auto"/>
        <w:tblInd w:w="35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98"/>
        <w:gridCol w:w="2307"/>
        <w:gridCol w:w="3939"/>
      </w:tblGrid>
      <w:tr w:rsidR="00EF64C7" w:rsidRPr="00E53889" w14:paraId="2313C727" w14:textId="77777777" w:rsidTr="00573FF6">
        <w:trPr>
          <w:trHeight w:val="8741"/>
        </w:trPr>
        <w:tc>
          <w:tcPr>
            <w:tcW w:w="2398" w:type="dxa"/>
            <w:vMerge w:val="restart"/>
          </w:tcPr>
          <w:p w14:paraId="78A255D6" w14:textId="77777777" w:rsidR="00EF64C7" w:rsidRPr="00E53889" w:rsidRDefault="00EF64C7" w:rsidP="00573FF6">
            <w:pPr>
              <w:pStyle w:val="TableParagraph"/>
              <w:spacing w:line="0" w:lineRule="atLeast"/>
              <w:ind w:left="0"/>
              <w:rPr>
                <w:sz w:val="24"/>
                <w:szCs w:val="24"/>
                <w:lang w:val="en-US"/>
              </w:rPr>
            </w:pPr>
          </w:p>
        </w:tc>
        <w:tc>
          <w:tcPr>
            <w:tcW w:w="2307" w:type="dxa"/>
          </w:tcPr>
          <w:p w14:paraId="06C3F99E" w14:textId="77777777" w:rsidR="00EF64C7" w:rsidRPr="00E53889" w:rsidRDefault="00EF64C7" w:rsidP="00573FF6">
            <w:pPr>
              <w:pStyle w:val="TableParagraph"/>
              <w:spacing w:line="0" w:lineRule="atLeast"/>
              <w:ind w:left="0"/>
              <w:rPr>
                <w:sz w:val="24"/>
                <w:szCs w:val="24"/>
                <w:lang w:val="en-US"/>
              </w:rPr>
            </w:pPr>
          </w:p>
        </w:tc>
        <w:tc>
          <w:tcPr>
            <w:tcW w:w="3939" w:type="dxa"/>
          </w:tcPr>
          <w:p w14:paraId="274BD414" w14:textId="77777777" w:rsidR="00EF64C7" w:rsidRPr="00E53889" w:rsidRDefault="00EF64C7" w:rsidP="00573FF6">
            <w:pPr>
              <w:pStyle w:val="TableParagraph"/>
              <w:spacing w:line="0" w:lineRule="atLeast"/>
              <w:ind w:left="0"/>
              <w:rPr>
                <w:sz w:val="24"/>
                <w:szCs w:val="24"/>
                <w:lang w:val="en-US"/>
              </w:rPr>
            </w:pPr>
          </w:p>
        </w:tc>
      </w:tr>
      <w:tr w:rsidR="00EF64C7" w:rsidRPr="00E53889" w14:paraId="336EE76A" w14:textId="77777777" w:rsidTr="00573FF6">
        <w:trPr>
          <w:trHeight w:val="5059"/>
        </w:trPr>
        <w:tc>
          <w:tcPr>
            <w:tcW w:w="2398" w:type="dxa"/>
            <w:vMerge/>
            <w:tcBorders>
              <w:top w:val="nil"/>
            </w:tcBorders>
          </w:tcPr>
          <w:p w14:paraId="48CBEC5F" w14:textId="77777777" w:rsidR="00EF64C7" w:rsidRPr="00E53889" w:rsidRDefault="00EF64C7" w:rsidP="00573FF6">
            <w:pPr>
              <w:spacing w:line="0" w:lineRule="atLeast"/>
              <w:rPr>
                <w:rFonts w:ascii="Times New Roman" w:hAnsi="Times New Roman" w:cs="Times New Roman"/>
                <w:sz w:val="24"/>
                <w:szCs w:val="24"/>
              </w:rPr>
            </w:pPr>
          </w:p>
        </w:tc>
        <w:tc>
          <w:tcPr>
            <w:tcW w:w="2307" w:type="dxa"/>
          </w:tcPr>
          <w:p w14:paraId="5237E41C" w14:textId="77777777" w:rsidR="00EF64C7" w:rsidRPr="00E53889" w:rsidRDefault="00EF64C7" w:rsidP="00573FF6">
            <w:pPr>
              <w:pStyle w:val="TableParagraph"/>
              <w:spacing w:line="0" w:lineRule="atLeast"/>
              <w:ind w:leftChars="33" w:left="79"/>
              <w:rPr>
                <w:sz w:val="24"/>
                <w:szCs w:val="24"/>
                <w:lang w:val="en-US"/>
              </w:rPr>
            </w:pPr>
            <w:r w:rsidRPr="00E53889">
              <w:rPr>
                <w:sz w:val="24"/>
                <w:szCs w:val="24"/>
                <w:lang w:val="en-US"/>
              </w:rPr>
              <w:t xml:space="preserve">2. Temporary </w:t>
            </w:r>
            <w:r w:rsidR="001C54BE" w:rsidRPr="00E53889">
              <w:rPr>
                <w:sz w:val="24"/>
                <w:szCs w:val="24"/>
                <w:lang w:val="en-US"/>
              </w:rPr>
              <w:t xml:space="preserve">emergency </w:t>
            </w:r>
            <w:r w:rsidRPr="00E53889">
              <w:rPr>
                <w:sz w:val="24"/>
                <w:szCs w:val="24"/>
                <w:lang w:val="en-US"/>
              </w:rPr>
              <w:t>placement</w:t>
            </w:r>
          </w:p>
        </w:tc>
        <w:tc>
          <w:tcPr>
            <w:tcW w:w="3939" w:type="dxa"/>
          </w:tcPr>
          <w:p w14:paraId="4536D9B8" w14:textId="77777777" w:rsidR="00EF64C7" w:rsidRPr="00E53889" w:rsidRDefault="00EF64C7" w:rsidP="008468E6">
            <w:pPr>
              <w:pStyle w:val="TableParagraph"/>
              <w:spacing w:line="0" w:lineRule="atLeast"/>
              <w:ind w:leftChars="72" w:left="173"/>
              <w:rPr>
                <w:sz w:val="24"/>
                <w:szCs w:val="24"/>
                <w:lang w:val="en-US"/>
              </w:rPr>
            </w:pPr>
            <w:r w:rsidRPr="00E53889">
              <w:rPr>
                <w:sz w:val="24"/>
                <w:szCs w:val="24"/>
                <w:lang w:val="en-US"/>
              </w:rPr>
              <w:t xml:space="preserve">(1) In accordance with the relevant provisions of the Disaster Prevention and Protection Act, when governments at all levels implement disaster response measures and an evacuation order is issued by </w:t>
            </w:r>
            <w:r w:rsidR="00C33318" w:rsidRPr="00E53889">
              <w:rPr>
                <w:sz w:val="24"/>
                <w:szCs w:val="24"/>
                <w:lang w:val="en-US"/>
              </w:rPr>
              <w:t>a</w:t>
            </w:r>
            <w:r w:rsidRPr="00E53889">
              <w:rPr>
                <w:sz w:val="24"/>
                <w:szCs w:val="24"/>
                <w:lang w:val="en-US"/>
              </w:rPr>
              <w:t xml:space="preserve"> special municipality</w:t>
            </w:r>
            <w:r w:rsidR="009B7886" w:rsidRPr="00E53889">
              <w:rPr>
                <w:sz w:val="24"/>
                <w:szCs w:val="24"/>
                <w:lang w:val="en-US"/>
              </w:rPr>
              <w:t xml:space="preserve"> or</w:t>
            </w:r>
            <w:r w:rsidRPr="00E53889">
              <w:rPr>
                <w:sz w:val="24"/>
                <w:szCs w:val="24"/>
                <w:lang w:val="en-US"/>
              </w:rPr>
              <w:t xml:space="preserve"> county (city) government in the area where the fishing vessel is located, foreign crew members should head to the placement location designated by the local authority or a temporary placement location provided by the employer.</w:t>
            </w:r>
          </w:p>
          <w:p w14:paraId="644B2FA0" w14:textId="77777777" w:rsidR="00EF64C7" w:rsidRPr="00E53889" w:rsidRDefault="00EF64C7" w:rsidP="008468E6">
            <w:pPr>
              <w:pStyle w:val="TableParagraph"/>
              <w:spacing w:line="0" w:lineRule="atLeast"/>
              <w:ind w:leftChars="72" w:left="173"/>
              <w:rPr>
                <w:rFonts w:eastAsiaTheme="minorEastAsia"/>
                <w:sz w:val="24"/>
                <w:szCs w:val="24"/>
                <w:lang w:val="en-US"/>
              </w:rPr>
            </w:pPr>
            <w:r w:rsidRPr="00E53889">
              <w:rPr>
                <w:sz w:val="24"/>
                <w:szCs w:val="24"/>
                <w:lang w:val="en-US"/>
              </w:rPr>
              <w:t xml:space="preserve">(2) A temporary placement location provided by an employers should have adequate resting </w:t>
            </w:r>
            <w:r w:rsidR="009B7886" w:rsidRPr="00E53889">
              <w:rPr>
                <w:sz w:val="24"/>
                <w:szCs w:val="24"/>
                <w:lang w:val="en-US"/>
              </w:rPr>
              <w:t>s</w:t>
            </w:r>
            <w:r w:rsidRPr="00E53889">
              <w:rPr>
                <w:sz w:val="24"/>
                <w:szCs w:val="24"/>
                <w:lang w:val="en-US"/>
              </w:rPr>
              <w:t>pace, bathroom facilities as well as sufficient food and drink.</w:t>
            </w:r>
          </w:p>
        </w:tc>
      </w:tr>
    </w:tbl>
    <w:p w14:paraId="40B0A2A0" w14:textId="77777777" w:rsidR="00EF64C7" w:rsidRPr="00E53889" w:rsidRDefault="00EF64C7" w:rsidP="00EF64C7">
      <w:pPr>
        <w:spacing w:line="0" w:lineRule="atLeast"/>
        <w:rPr>
          <w:rFonts w:eastAsiaTheme="minorEastAsia"/>
          <w:szCs w:val="24"/>
        </w:rPr>
      </w:pPr>
    </w:p>
    <w:tbl>
      <w:tblPr>
        <w:tblStyle w:val="TableNormal"/>
        <w:tblW w:w="0" w:type="auto"/>
        <w:tblInd w:w="35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98"/>
        <w:gridCol w:w="2307"/>
        <w:gridCol w:w="3939"/>
      </w:tblGrid>
      <w:tr w:rsidR="00EF64C7" w:rsidRPr="00E53889" w14:paraId="51ECBD1D" w14:textId="77777777" w:rsidTr="00573FF6">
        <w:trPr>
          <w:trHeight w:val="4140"/>
        </w:trPr>
        <w:tc>
          <w:tcPr>
            <w:tcW w:w="2398" w:type="dxa"/>
            <w:vMerge w:val="restart"/>
          </w:tcPr>
          <w:p w14:paraId="535BBB27" w14:textId="77777777" w:rsidR="00EF64C7" w:rsidRPr="00E53889" w:rsidRDefault="00EF64C7" w:rsidP="00573FF6">
            <w:pPr>
              <w:pStyle w:val="TableParagraph"/>
              <w:spacing w:line="0" w:lineRule="atLeast"/>
              <w:ind w:left="0"/>
              <w:rPr>
                <w:sz w:val="24"/>
                <w:szCs w:val="24"/>
                <w:lang w:val="en-US"/>
              </w:rPr>
            </w:pPr>
          </w:p>
        </w:tc>
        <w:tc>
          <w:tcPr>
            <w:tcW w:w="2307" w:type="dxa"/>
          </w:tcPr>
          <w:p w14:paraId="012797A5" w14:textId="77777777" w:rsidR="00EF64C7" w:rsidRPr="00E53889" w:rsidRDefault="00EF64C7" w:rsidP="00573FF6">
            <w:pPr>
              <w:pStyle w:val="TableParagraph"/>
              <w:spacing w:line="0" w:lineRule="atLeast"/>
              <w:ind w:left="0"/>
              <w:rPr>
                <w:sz w:val="24"/>
                <w:szCs w:val="24"/>
                <w:lang w:val="en-US"/>
              </w:rPr>
            </w:pPr>
          </w:p>
        </w:tc>
        <w:tc>
          <w:tcPr>
            <w:tcW w:w="3939" w:type="dxa"/>
          </w:tcPr>
          <w:p w14:paraId="66F14B90" w14:textId="77777777" w:rsidR="00EF64C7" w:rsidRPr="00E53889" w:rsidRDefault="00EF64C7" w:rsidP="00573FF6">
            <w:pPr>
              <w:pStyle w:val="TableParagraph"/>
              <w:spacing w:line="0" w:lineRule="atLeast"/>
              <w:ind w:left="0"/>
              <w:rPr>
                <w:sz w:val="24"/>
                <w:szCs w:val="24"/>
                <w:lang w:val="en-US"/>
              </w:rPr>
            </w:pPr>
          </w:p>
        </w:tc>
      </w:tr>
      <w:tr w:rsidR="00EF64C7" w:rsidRPr="00E53889" w14:paraId="52CBC0EF" w14:textId="77777777" w:rsidTr="00573FF6">
        <w:trPr>
          <w:trHeight w:val="2759"/>
        </w:trPr>
        <w:tc>
          <w:tcPr>
            <w:tcW w:w="2398" w:type="dxa"/>
            <w:vMerge/>
            <w:tcBorders>
              <w:top w:val="nil"/>
            </w:tcBorders>
          </w:tcPr>
          <w:p w14:paraId="021FD2C3" w14:textId="77777777" w:rsidR="00EF64C7" w:rsidRPr="00E53889" w:rsidRDefault="00EF64C7" w:rsidP="00573FF6">
            <w:pPr>
              <w:spacing w:line="0" w:lineRule="atLeast"/>
              <w:rPr>
                <w:rFonts w:ascii="Times New Roman" w:hAnsi="Times New Roman" w:cs="Times New Roman"/>
                <w:sz w:val="24"/>
                <w:szCs w:val="24"/>
              </w:rPr>
            </w:pPr>
          </w:p>
        </w:tc>
        <w:tc>
          <w:tcPr>
            <w:tcW w:w="2307" w:type="dxa"/>
          </w:tcPr>
          <w:p w14:paraId="19E5326C" w14:textId="77777777" w:rsidR="00EF64C7" w:rsidRPr="00E53889" w:rsidRDefault="00EF64C7" w:rsidP="00573FF6">
            <w:pPr>
              <w:pStyle w:val="TableParagraph"/>
              <w:spacing w:line="0" w:lineRule="atLeast"/>
              <w:ind w:left="0"/>
              <w:rPr>
                <w:sz w:val="24"/>
                <w:szCs w:val="24"/>
              </w:rPr>
            </w:pPr>
            <w:r w:rsidRPr="00E53889">
              <w:rPr>
                <w:sz w:val="24"/>
                <w:szCs w:val="24"/>
              </w:rPr>
              <w:t>3. Isolation measures</w:t>
            </w:r>
          </w:p>
        </w:tc>
        <w:tc>
          <w:tcPr>
            <w:tcW w:w="3939" w:type="dxa"/>
          </w:tcPr>
          <w:p w14:paraId="08CC19D4" w14:textId="77777777" w:rsidR="00EF64C7" w:rsidRPr="00E53889" w:rsidRDefault="00EF64C7" w:rsidP="00573FF6">
            <w:pPr>
              <w:pStyle w:val="TableParagraph"/>
              <w:spacing w:line="0" w:lineRule="atLeast"/>
              <w:ind w:leftChars="55" w:left="132"/>
              <w:rPr>
                <w:sz w:val="24"/>
                <w:szCs w:val="24"/>
                <w:lang w:val="en-US"/>
              </w:rPr>
            </w:pPr>
            <w:r w:rsidRPr="00E53889">
              <w:rPr>
                <w:sz w:val="24"/>
                <w:szCs w:val="24"/>
                <w:lang w:val="en-US"/>
              </w:rPr>
              <w:t>(1) Foreign workers who</w:t>
            </w:r>
            <w:r w:rsidR="005260C7">
              <w:rPr>
                <w:rFonts w:eastAsiaTheme="minorEastAsia" w:hint="eastAsia"/>
                <w:sz w:val="24"/>
                <w:szCs w:val="24"/>
                <w:lang w:val="en-US" w:eastAsia="zh-TW"/>
              </w:rPr>
              <w:t>,</w:t>
            </w:r>
            <w:r w:rsidRPr="00E53889">
              <w:rPr>
                <w:sz w:val="24"/>
                <w:szCs w:val="24"/>
                <w:lang w:val="en-US"/>
              </w:rPr>
              <w:t xml:space="preserve"> after a health check conducted by the health authorities</w:t>
            </w:r>
            <w:r w:rsidR="005260C7">
              <w:rPr>
                <w:rFonts w:eastAsiaTheme="minorEastAsia" w:hint="eastAsia"/>
                <w:sz w:val="24"/>
                <w:szCs w:val="24"/>
                <w:lang w:val="en-US" w:eastAsia="zh-TW"/>
              </w:rPr>
              <w:t>,</w:t>
            </w:r>
            <w:r w:rsidRPr="00E53889">
              <w:rPr>
                <w:sz w:val="24"/>
                <w:szCs w:val="24"/>
                <w:lang w:val="en-US"/>
              </w:rPr>
              <w:t xml:space="preserve"> are found to have a </w:t>
            </w:r>
            <w:r w:rsidR="00AE4079" w:rsidRPr="00E53889">
              <w:rPr>
                <w:sz w:val="24"/>
                <w:szCs w:val="24"/>
                <w:lang w:val="en-US"/>
              </w:rPr>
              <w:t xml:space="preserve">notifiable </w:t>
            </w:r>
            <w:r w:rsidRPr="00E53889">
              <w:rPr>
                <w:sz w:val="24"/>
                <w:szCs w:val="24"/>
                <w:lang w:val="en-US"/>
              </w:rPr>
              <w:t xml:space="preserve">infectious disease </w:t>
            </w:r>
            <w:r w:rsidR="00AE4079" w:rsidRPr="00E53889">
              <w:rPr>
                <w:sz w:val="24"/>
                <w:szCs w:val="24"/>
                <w:lang w:val="en-US"/>
              </w:rPr>
              <w:t>must</w:t>
            </w:r>
            <w:r w:rsidRPr="00E53889">
              <w:rPr>
                <w:sz w:val="24"/>
                <w:szCs w:val="24"/>
                <w:lang w:val="en-US"/>
              </w:rPr>
              <w:t xml:space="preserve"> be isolated in accordance with related measures.</w:t>
            </w:r>
          </w:p>
          <w:p w14:paraId="1907942A" w14:textId="77777777" w:rsidR="00AE4079" w:rsidRPr="00E53889" w:rsidRDefault="00EF64C7" w:rsidP="00AE4079">
            <w:pPr>
              <w:pStyle w:val="TableParagraph"/>
              <w:spacing w:line="0" w:lineRule="atLeast"/>
              <w:ind w:leftChars="55" w:left="132"/>
              <w:rPr>
                <w:rFonts w:eastAsiaTheme="minorEastAsia"/>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 xml:space="preserve">2) </w:t>
            </w:r>
            <w:r w:rsidR="00AE4079" w:rsidRPr="00E53889">
              <w:rPr>
                <w:rFonts w:eastAsiaTheme="minorEastAsia"/>
                <w:sz w:val="24"/>
                <w:szCs w:val="24"/>
                <w:lang w:val="en-US"/>
              </w:rPr>
              <w:t>Employers and the foreign workers they hire are required to obey the instructions of the Central Competent Authority based on Central Epidemic Command Center rules</w:t>
            </w:r>
            <w:r w:rsidR="009B7886" w:rsidRPr="00E53889">
              <w:rPr>
                <w:rFonts w:eastAsiaTheme="minorEastAsia"/>
                <w:sz w:val="24"/>
                <w:szCs w:val="24"/>
                <w:lang w:val="en-US"/>
              </w:rPr>
              <w:t>,</w:t>
            </w:r>
            <w:r w:rsidR="00AE4079" w:rsidRPr="00E53889">
              <w:rPr>
                <w:rFonts w:eastAsiaTheme="minorEastAsia"/>
                <w:sz w:val="24"/>
                <w:szCs w:val="24"/>
                <w:lang w:val="en-US"/>
              </w:rPr>
              <w:t xml:space="preserve"> or cooperate with necessary related measures put in place by the health authorities to prevent the spread of infectious diseases in accordance with the Communicable Disease Control Act.</w:t>
            </w:r>
          </w:p>
        </w:tc>
      </w:tr>
      <w:tr w:rsidR="00EF64C7" w:rsidRPr="00E53889" w14:paraId="6A769D32" w14:textId="77777777" w:rsidTr="00573FF6">
        <w:trPr>
          <w:trHeight w:val="4600"/>
        </w:trPr>
        <w:tc>
          <w:tcPr>
            <w:tcW w:w="2398" w:type="dxa"/>
            <w:vMerge/>
            <w:tcBorders>
              <w:top w:val="nil"/>
            </w:tcBorders>
          </w:tcPr>
          <w:p w14:paraId="6DB57B12" w14:textId="77777777" w:rsidR="00EF64C7" w:rsidRPr="00E53889" w:rsidRDefault="00EF64C7" w:rsidP="00573FF6">
            <w:pPr>
              <w:spacing w:line="0" w:lineRule="atLeast"/>
              <w:rPr>
                <w:rFonts w:ascii="Times New Roman" w:hAnsi="Times New Roman" w:cs="Times New Roman"/>
                <w:sz w:val="24"/>
                <w:szCs w:val="24"/>
              </w:rPr>
            </w:pPr>
          </w:p>
        </w:tc>
        <w:tc>
          <w:tcPr>
            <w:tcW w:w="2307" w:type="dxa"/>
          </w:tcPr>
          <w:p w14:paraId="663F511B" w14:textId="77777777" w:rsidR="00EF64C7" w:rsidRPr="00E53889" w:rsidRDefault="00EF64C7" w:rsidP="00573FF6">
            <w:pPr>
              <w:pStyle w:val="TableParagraph"/>
              <w:spacing w:line="0" w:lineRule="atLeast"/>
              <w:ind w:left="0"/>
              <w:rPr>
                <w:sz w:val="24"/>
                <w:szCs w:val="24"/>
              </w:rPr>
            </w:pPr>
            <w:r w:rsidRPr="00E53889">
              <w:rPr>
                <w:sz w:val="24"/>
                <w:szCs w:val="24"/>
              </w:rPr>
              <w:t xml:space="preserve">4. </w:t>
            </w:r>
            <w:r w:rsidRPr="00E53889">
              <w:rPr>
                <w:rFonts w:eastAsiaTheme="minorEastAsia"/>
                <w:sz w:val="24"/>
                <w:szCs w:val="24"/>
              </w:rPr>
              <w:t xml:space="preserve">Handling emergency </w:t>
            </w:r>
            <w:r w:rsidR="00525379" w:rsidRPr="00E53889">
              <w:rPr>
                <w:rFonts w:eastAsiaTheme="minorEastAsia"/>
                <w:sz w:val="24"/>
                <w:szCs w:val="24"/>
              </w:rPr>
              <w:t>situations</w:t>
            </w:r>
          </w:p>
        </w:tc>
        <w:tc>
          <w:tcPr>
            <w:tcW w:w="3939" w:type="dxa"/>
          </w:tcPr>
          <w:p w14:paraId="2617647C" w14:textId="77777777" w:rsidR="002969F5" w:rsidRPr="00E53889" w:rsidRDefault="00EF64C7" w:rsidP="008D6A8B">
            <w:pPr>
              <w:pStyle w:val="TableParagraph"/>
              <w:spacing w:line="0" w:lineRule="atLeast"/>
              <w:ind w:leftChars="72" w:left="173"/>
              <w:rPr>
                <w:sz w:val="24"/>
                <w:szCs w:val="24"/>
                <w:lang w:val="en-US"/>
              </w:rPr>
            </w:pPr>
            <w:r w:rsidRPr="00E53889">
              <w:rPr>
                <w:sz w:val="24"/>
                <w:szCs w:val="24"/>
                <w:lang w:val="en-US"/>
              </w:rPr>
              <w:t>In dealing with emergency situations, employers should introduce emergency contingency measures, including the on-board environment, emergency phone, location of life</w:t>
            </w:r>
            <w:r w:rsidR="005260C7">
              <w:rPr>
                <w:rFonts w:eastAsiaTheme="minorEastAsia" w:hint="eastAsia"/>
                <w:sz w:val="24"/>
                <w:szCs w:val="24"/>
                <w:lang w:val="en-US" w:eastAsia="zh-TW"/>
              </w:rPr>
              <w:t xml:space="preserve"> </w:t>
            </w:r>
            <w:r w:rsidRPr="00E53889">
              <w:rPr>
                <w:sz w:val="24"/>
                <w:szCs w:val="24"/>
                <w:lang w:val="en-US"/>
              </w:rPr>
              <w:t xml:space="preserve">saving equipment, and </w:t>
            </w:r>
            <w:r w:rsidR="002969F5" w:rsidRPr="00E53889">
              <w:rPr>
                <w:sz w:val="24"/>
                <w:szCs w:val="24"/>
                <w:lang w:val="en-US"/>
              </w:rPr>
              <w:t xml:space="preserve">evacuation </w:t>
            </w:r>
            <w:r w:rsidRPr="00E53889">
              <w:rPr>
                <w:sz w:val="24"/>
                <w:szCs w:val="24"/>
                <w:lang w:val="en-US"/>
              </w:rPr>
              <w:t>routes,</w:t>
            </w:r>
            <w:r w:rsidR="002969F5" w:rsidRPr="00E53889">
              <w:rPr>
                <w:sz w:val="24"/>
                <w:szCs w:val="24"/>
                <w:lang w:val="en-US"/>
              </w:rPr>
              <w:t xml:space="preserve"> in text or language foreign workers can easily understand.</w:t>
            </w:r>
          </w:p>
        </w:tc>
      </w:tr>
      <w:tr w:rsidR="00EF64C7" w:rsidRPr="00E53889" w14:paraId="7CC99F37" w14:textId="77777777" w:rsidTr="00573FF6">
        <w:trPr>
          <w:trHeight w:val="2301"/>
        </w:trPr>
        <w:tc>
          <w:tcPr>
            <w:tcW w:w="2398" w:type="dxa"/>
          </w:tcPr>
          <w:p w14:paraId="63797130" w14:textId="77777777" w:rsidR="00EF64C7" w:rsidRPr="00E53889" w:rsidRDefault="00EF64C7" w:rsidP="00573FF6">
            <w:pPr>
              <w:pStyle w:val="TableParagraph"/>
              <w:spacing w:line="0" w:lineRule="atLeast"/>
              <w:ind w:left="0"/>
              <w:rPr>
                <w:sz w:val="24"/>
                <w:szCs w:val="24"/>
              </w:rPr>
            </w:pPr>
            <w:r w:rsidRPr="00E53889">
              <w:rPr>
                <w:rFonts w:eastAsiaTheme="minorEastAsia"/>
                <w:sz w:val="24"/>
                <w:szCs w:val="24"/>
              </w:rPr>
              <w:lastRenderedPageBreak/>
              <w:t>3</w:t>
            </w:r>
            <w:r w:rsidRPr="00E53889">
              <w:rPr>
                <w:sz w:val="24"/>
                <w:szCs w:val="24"/>
              </w:rPr>
              <w:t>. Management</w:t>
            </w:r>
          </w:p>
        </w:tc>
        <w:tc>
          <w:tcPr>
            <w:tcW w:w="2307" w:type="dxa"/>
          </w:tcPr>
          <w:p w14:paraId="44F8191A" w14:textId="77777777" w:rsidR="00EF64C7" w:rsidRPr="00E53889" w:rsidRDefault="00EF64C7" w:rsidP="00573FF6">
            <w:pPr>
              <w:pStyle w:val="TableParagraph"/>
              <w:spacing w:line="0" w:lineRule="atLeast"/>
              <w:ind w:left="0"/>
              <w:rPr>
                <w:sz w:val="24"/>
                <w:szCs w:val="24"/>
                <w:lang w:val="en-US"/>
              </w:rPr>
            </w:pPr>
            <w:r w:rsidRPr="00E53889">
              <w:rPr>
                <w:sz w:val="24"/>
                <w:szCs w:val="24"/>
                <w:lang w:val="en-US"/>
              </w:rPr>
              <w:t>1. Protect the safety of foreign workers</w:t>
            </w:r>
          </w:p>
        </w:tc>
        <w:tc>
          <w:tcPr>
            <w:tcW w:w="3939" w:type="dxa"/>
          </w:tcPr>
          <w:p w14:paraId="7CE7CC0A" w14:textId="29EA8B36" w:rsidR="00EF64C7" w:rsidRPr="00E53889" w:rsidRDefault="00EF64C7" w:rsidP="008468E6">
            <w:pPr>
              <w:pStyle w:val="TableParagraph"/>
              <w:spacing w:line="0" w:lineRule="atLeast"/>
              <w:ind w:leftChars="72" w:left="173"/>
              <w:rPr>
                <w:sz w:val="24"/>
                <w:szCs w:val="24"/>
                <w:lang w:val="en-US"/>
              </w:rPr>
            </w:pPr>
            <w:r w:rsidRPr="00E53889">
              <w:rPr>
                <w:sz w:val="24"/>
                <w:szCs w:val="24"/>
                <w:lang w:val="en-US"/>
              </w:rPr>
              <w:t>(1) Fishing vessels should be equipped with lifesaving and firefighting equipment in compliance with provisions in the Law of Ships and related regulations.</w:t>
            </w:r>
          </w:p>
          <w:p w14:paraId="638B946A" w14:textId="77777777" w:rsidR="00EF64C7" w:rsidRPr="00E53889" w:rsidRDefault="00EF64C7" w:rsidP="008468E6">
            <w:pPr>
              <w:pStyle w:val="TableParagraph"/>
              <w:spacing w:line="0" w:lineRule="atLeast"/>
              <w:ind w:leftChars="72" w:left="173"/>
              <w:rPr>
                <w:rFonts w:eastAsiaTheme="minorEastAsia"/>
                <w:sz w:val="24"/>
                <w:szCs w:val="24"/>
                <w:lang w:val="en-US"/>
              </w:rPr>
            </w:pPr>
            <w:r w:rsidRPr="00E53889">
              <w:rPr>
                <w:sz w:val="24"/>
                <w:szCs w:val="24"/>
                <w:lang w:val="en-US"/>
              </w:rPr>
              <w:t>(2) Employers are responsible for protecting the safety of foreign crew and their privacy in accordance with the provisions of the Sexual Assault Crime Prevention Act and Sexual Harassment Prevention Act.</w:t>
            </w:r>
          </w:p>
        </w:tc>
      </w:tr>
    </w:tbl>
    <w:p w14:paraId="5DEDF2B8" w14:textId="77777777" w:rsidR="00EF64C7" w:rsidRPr="00E53889" w:rsidRDefault="00EF64C7" w:rsidP="00EF64C7">
      <w:pPr>
        <w:spacing w:line="0" w:lineRule="atLeast"/>
        <w:rPr>
          <w:rFonts w:eastAsiaTheme="minorEastAsia"/>
          <w:szCs w:val="24"/>
        </w:rPr>
      </w:pPr>
    </w:p>
    <w:tbl>
      <w:tblPr>
        <w:tblStyle w:val="TableNormal"/>
        <w:tblW w:w="0" w:type="auto"/>
        <w:tblInd w:w="35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98"/>
        <w:gridCol w:w="2307"/>
        <w:gridCol w:w="3939"/>
      </w:tblGrid>
      <w:tr w:rsidR="00EF64C7" w:rsidRPr="00E53889" w14:paraId="3ED37155" w14:textId="77777777" w:rsidTr="00573FF6">
        <w:trPr>
          <w:trHeight w:val="4140"/>
        </w:trPr>
        <w:tc>
          <w:tcPr>
            <w:tcW w:w="2398" w:type="dxa"/>
            <w:vMerge w:val="restart"/>
          </w:tcPr>
          <w:p w14:paraId="0C8572DC" w14:textId="77777777" w:rsidR="00EF64C7" w:rsidRPr="00E53889" w:rsidRDefault="00EF64C7" w:rsidP="00573FF6">
            <w:pPr>
              <w:pStyle w:val="TableParagraph"/>
              <w:spacing w:line="0" w:lineRule="atLeast"/>
              <w:ind w:left="0"/>
              <w:rPr>
                <w:sz w:val="24"/>
                <w:szCs w:val="24"/>
                <w:lang w:val="en-US"/>
              </w:rPr>
            </w:pPr>
          </w:p>
        </w:tc>
        <w:tc>
          <w:tcPr>
            <w:tcW w:w="2307" w:type="dxa"/>
          </w:tcPr>
          <w:p w14:paraId="7694189E" w14:textId="77777777" w:rsidR="00EF64C7" w:rsidRPr="00E53889" w:rsidRDefault="00EF64C7" w:rsidP="00573FF6">
            <w:pPr>
              <w:pStyle w:val="TableParagraph"/>
              <w:spacing w:line="0" w:lineRule="atLeast"/>
              <w:ind w:left="0"/>
              <w:rPr>
                <w:sz w:val="24"/>
                <w:szCs w:val="24"/>
                <w:lang w:val="en-US"/>
              </w:rPr>
            </w:pPr>
          </w:p>
        </w:tc>
        <w:tc>
          <w:tcPr>
            <w:tcW w:w="3939" w:type="dxa"/>
          </w:tcPr>
          <w:p w14:paraId="2A81562B" w14:textId="77777777" w:rsidR="00EF64C7" w:rsidRPr="00E53889" w:rsidRDefault="00EF64C7" w:rsidP="00573FF6">
            <w:pPr>
              <w:pStyle w:val="TableParagraph"/>
              <w:spacing w:line="0" w:lineRule="atLeast"/>
              <w:ind w:left="0"/>
              <w:rPr>
                <w:sz w:val="24"/>
                <w:szCs w:val="24"/>
                <w:lang w:val="en-US"/>
              </w:rPr>
            </w:pPr>
          </w:p>
        </w:tc>
      </w:tr>
      <w:tr w:rsidR="00EF64C7" w:rsidRPr="00E53889" w14:paraId="43B1E69B" w14:textId="77777777" w:rsidTr="00573FF6">
        <w:trPr>
          <w:trHeight w:val="4140"/>
        </w:trPr>
        <w:tc>
          <w:tcPr>
            <w:tcW w:w="2398" w:type="dxa"/>
            <w:vMerge/>
            <w:tcBorders>
              <w:top w:val="nil"/>
            </w:tcBorders>
          </w:tcPr>
          <w:p w14:paraId="50AFAF2E" w14:textId="77777777" w:rsidR="00EF64C7" w:rsidRPr="00E53889" w:rsidRDefault="00EF64C7" w:rsidP="00573FF6">
            <w:pPr>
              <w:spacing w:line="0" w:lineRule="atLeast"/>
              <w:rPr>
                <w:rFonts w:ascii="Times New Roman" w:hAnsi="Times New Roman" w:cs="Times New Roman"/>
                <w:sz w:val="24"/>
                <w:szCs w:val="24"/>
              </w:rPr>
            </w:pPr>
          </w:p>
        </w:tc>
        <w:tc>
          <w:tcPr>
            <w:tcW w:w="2307" w:type="dxa"/>
          </w:tcPr>
          <w:p w14:paraId="7EE067BA" w14:textId="77777777" w:rsidR="00EF64C7" w:rsidRPr="00E53889" w:rsidRDefault="00EF64C7" w:rsidP="00573FF6">
            <w:pPr>
              <w:pStyle w:val="TableParagraph"/>
              <w:spacing w:line="0" w:lineRule="atLeast"/>
              <w:ind w:left="0"/>
              <w:rPr>
                <w:sz w:val="24"/>
                <w:szCs w:val="24"/>
                <w:lang w:val="en-US"/>
              </w:rPr>
            </w:pPr>
            <w:r w:rsidRPr="00E53889">
              <w:rPr>
                <w:sz w:val="24"/>
                <w:szCs w:val="24"/>
                <w:lang w:val="en-US"/>
              </w:rPr>
              <w:t xml:space="preserve">2. </w:t>
            </w:r>
            <w:r w:rsidR="001C54BE" w:rsidRPr="00E53889">
              <w:rPr>
                <w:sz w:val="24"/>
                <w:szCs w:val="24"/>
                <w:lang w:val="en-US"/>
              </w:rPr>
              <w:t>Hold</w:t>
            </w:r>
            <w:r w:rsidRPr="00E53889">
              <w:rPr>
                <w:sz w:val="24"/>
                <w:szCs w:val="24"/>
                <w:lang w:val="en-US"/>
              </w:rPr>
              <w:t xml:space="preserve"> pre-job training and introduc</w:t>
            </w:r>
            <w:r w:rsidR="001C54BE" w:rsidRPr="00E53889">
              <w:rPr>
                <w:sz w:val="24"/>
                <w:szCs w:val="24"/>
                <w:lang w:val="en-US"/>
              </w:rPr>
              <w:t xml:space="preserve">e </w:t>
            </w:r>
            <w:r w:rsidRPr="00E53889">
              <w:rPr>
                <w:sz w:val="24"/>
                <w:szCs w:val="24"/>
                <w:lang w:val="en-US"/>
              </w:rPr>
              <w:t>laws in Taiwan</w:t>
            </w:r>
          </w:p>
        </w:tc>
        <w:tc>
          <w:tcPr>
            <w:tcW w:w="3939" w:type="dxa"/>
          </w:tcPr>
          <w:p w14:paraId="01F8399E" w14:textId="77777777" w:rsidR="00EF64C7" w:rsidRPr="00E53889" w:rsidRDefault="00EF64C7" w:rsidP="00573FF6">
            <w:pPr>
              <w:pStyle w:val="TableParagraph"/>
              <w:spacing w:line="0" w:lineRule="atLeast"/>
              <w:ind w:leftChars="53" w:left="127"/>
              <w:rPr>
                <w:sz w:val="24"/>
                <w:szCs w:val="24"/>
                <w:lang w:val="en-US"/>
              </w:rPr>
            </w:pPr>
            <w:r w:rsidRPr="00E53889">
              <w:rPr>
                <w:sz w:val="24"/>
                <w:szCs w:val="24"/>
                <w:lang w:val="en-US"/>
              </w:rPr>
              <w:t>Organize “pre-job training” for foreign workers that introduces the following regulations and information</w:t>
            </w:r>
            <w:r w:rsidR="008D6A8B" w:rsidRPr="00E53889">
              <w:rPr>
                <w:sz w:val="24"/>
                <w:szCs w:val="24"/>
                <w:lang w:val="en-US"/>
              </w:rPr>
              <w:t>:</w:t>
            </w:r>
          </w:p>
          <w:p w14:paraId="2AC71D5E" w14:textId="77777777" w:rsidR="00EF64C7" w:rsidRPr="00E53889" w:rsidRDefault="00EF64C7" w:rsidP="00573FF6">
            <w:pPr>
              <w:pStyle w:val="TableParagraph"/>
              <w:spacing w:line="0" w:lineRule="atLeast"/>
              <w:ind w:leftChars="53" w:left="127"/>
              <w:rPr>
                <w:sz w:val="24"/>
                <w:szCs w:val="24"/>
                <w:lang w:val="en-US"/>
              </w:rPr>
            </w:pPr>
          </w:p>
          <w:p w14:paraId="33BE771E" w14:textId="77777777" w:rsidR="00EF64C7" w:rsidRPr="00E53889" w:rsidRDefault="00EF64C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1) Laws foreign workers are required to obey when in Taiwan</w:t>
            </w:r>
          </w:p>
          <w:p w14:paraId="2CEC8DD2" w14:textId="77777777" w:rsidR="00EF64C7" w:rsidRPr="00E53889" w:rsidRDefault="00EF64C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1</w:t>
            </w:r>
            <w:r w:rsidRPr="00E53889">
              <w:rPr>
                <w:rFonts w:eastAsiaTheme="minorEastAsia"/>
                <w:sz w:val="24"/>
                <w:szCs w:val="24"/>
                <w:lang w:val="en-US"/>
              </w:rPr>
              <w:t xml:space="preserve">. Health related laws on the need for health check-ups and </w:t>
            </w:r>
            <w:r w:rsidR="00910F02" w:rsidRPr="00E53889">
              <w:rPr>
                <w:rFonts w:eastAsiaTheme="minorEastAsia"/>
                <w:sz w:val="24"/>
                <w:szCs w:val="24"/>
                <w:lang w:val="en-US"/>
              </w:rPr>
              <w:t xml:space="preserve">preventing </w:t>
            </w:r>
            <w:r w:rsidRPr="00E53889">
              <w:rPr>
                <w:rFonts w:eastAsiaTheme="minorEastAsia"/>
                <w:sz w:val="24"/>
                <w:szCs w:val="24"/>
                <w:lang w:val="en-US"/>
              </w:rPr>
              <w:t>the spread of communicable diseases.</w:t>
            </w:r>
          </w:p>
          <w:p w14:paraId="0A09758D" w14:textId="77777777" w:rsidR="00EF64C7" w:rsidRPr="00E53889" w:rsidRDefault="00EF64C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2</w:t>
            </w:r>
            <w:r w:rsidRPr="00E53889">
              <w:rPr>
                <w:rFonts w:eastAsiaTheme="minorEastAsia"/>
                <w:sz w:val="24"/>
                <w:szCs w:val="24"/>
                <w:lang w:val="en-US"/>
              </w:rPr>
              <w:t>. Tobacco hazard prevention laws</w:t>
            </w:r>
          </w:p>
          <w:p w14:paraId="27EF67E8" w14:textId="77777777" w:rsidR="00EF64C7" w:rsidRPr="00E53889" w:rsidRDefault="00EF64C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3</w:t>
            </w:r>
            <w:r w:rsidRPr="00E53889">
              <w:rPr>
                <w:rFonts w:eastAsiaTheme="minorEastAsia"/>
                <w:sz w:val="24"/>
                <w:szCs w:val="24"/>
                <w:lang w:val="en-US"/>
              </w:rPr>
              <w:t xml:space="preserve">. Animal protection laws </w:t>
            </w:r>
          </w:p>
          <w:p w14:paraId="26720646" w14:textId="77777777" w:rsidR="00EF64C7" w:rsidRPr="00E53889" w:rsidRDefault="00EF64C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4</w:t>
            </w:r>
            <w:r w:rsidRPr="00E53889">
              <w:rPr>
                <w:rFonts w:eastAsiaTheme="minorEastAsia"/>
                <w:sz w:val="24"/>
                <w:szCs w:val="24"/>
                <w:lang w:val="en-US"/>
              </w:rPr>
              <w:t>. Laws forbidding drunk driving</w:t>
            </w:r>
          </w:p>
          <w:p w14:paraId="7F6780D8" w14:textId="77777777" w:rsidR="00EF64C7" w:rsidRPr="00E53889" w:rsidRDefault="00EF64C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5</w:t>
            </w:r>
            <w:r w:rsidRPr="00E53889">
              <w:rPr>
                <w:rFonts w:eastAsiaTheme="minorEastAsia"/>
                <w:sz w:val="24"/>
                <w:szCs w:val="24"/>
                <w:lang w:val="en-US"/>
              </w:rPr>
              <w:t>. Laws forbidding handing over or providing dummy accounts</w:t>
            </w:r>
          </w:p>
          <w:p w14:paraId="40C6E15E" w14:textId="77777777" w:rsidR="00EF64C7" w:rsidRPr="00E53889" w:rsidRDefault="00EF64C7"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6</w:t>
            </w:r>
            <w:r w:rsidRPr="00E53889">
              <w:rPr>
                <w:rFonts w:eastAsiaTheme="minorEastAsia"/>
                <w:sz w:val="24"/>
                <w:szCs w:val="24"/>
                <w:lang w:val="en-US"/>
              </w:rPr>
              <w:t>. Other labor related laws</w:t>
            </w:r>
          </w:p>
          <w:p w14:paraId="28C0B994" w14:textId="77777777" w:rsidR="00EF64C7" w:rsidRPr="00E53889" w:rsidRDefault="00EF64C7" w:rsidP="00573FF6">
            <w:pPr>
              <w:pStyle w:val="TableParagraph"/>
              <w:spacing w:line="0" w:lineRule="atLeast"/>
              <w:ind w:leftChars="53" w:left="127"/>
              <w:rPr>
                <w:rFonts w:eastAsiaTheme="minorEastAsia"/>
                <w:sz w:val="24"/>
                <w:szCs w:val="24"/>
                <w:lang w:val="en-US"/>
              </w:rPr>
            </w:pPr>
          </w:p>
          <w:p w14:paraId="049C21DC" w14:textId="77777777" w:rsidR="00EF64C7" w:rsidRPr="00E53889" w:rsidRDefault="00EF64C7" w:rsidP="00573FF6">
            <w:pPr>
              <w:pStyle w:val="TableParagraph"/>
              <w:spacing w:line="0" w:lineRule="atLeast"/>
              <w:ind w:leftChars="53" w:left="127"/>
              <w:rPr>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2) Information on</w:t>
            </w:r>
            <w:r w:rsidRPr="00E53889">
              <w:rPr>
                <w:sz w:val="24"/>
                <w:szCs w:val="24"/>
                <w:lang w:val="en-US"/>
              </w:rPr>
              <w:t xml:space="preserve"> customs and</w:t>
            </w:r>
          </w:p>
          <w:p w14:paraId="74CBA626" w14:textId="77777777" w:rsidR="00EF64C7" w:rsidRPr="00E53889" w:rsidRDefault="00EF64C7" w:rsidP="00573FF6">
            <w:pPr>
              <w:pStyle w:val="TableParagraph"/>
              <w:spacing w:line="0" w:lineRule="atLeast"/>
              <w:ind w:left="0"/>
              <w:rPr>
                <w:sz w:val="24"/>
                <w:szCs w:val="24"/>
              </w:rPr>
            </w:pPr>
            <w:r w:rsidRPr="00E53889">
              <w:rPr>
                <w:sz w:val="24"/>
                <w:szCs w:val="24"/>
                <w:lang w:val="en-US"/>
              </w:rPr>
              <w:t>festivals in Taiwan.</w:t>
            </w:r>
          </w:p>
        </w:tc>
      </w:tr>
      <w:tr w:rsidR="00EF64C7" w:rsidRPr="00E53889" w14:paraId="651BB584" w14:textId="77777777" w:rsidTr="00573FF6">
        <w:trPr>
          <w:trHeight w:val="5520"/>
        </w:trPr>
        <w:tc>
          <w:tcPr>
            <w:tcW w:w="2398" w:type="dxa"/>
            <w:vMerge/>
            <w:tcBorders>
              <w:top w:val="nil"/>
            </w:tcBorders>
          </w:tcPr>
          <w:p w14:paraId="1AE8AA3E" w14:textId="77777777" w:rsidR="00EF64C7" w:rsidRPr="00E53889" w:rsidRDefault="00EF64C7" w:rsidP="00573FF6">
            <w:pPr>
              <w:spacing w:line="0" w:lineRule="atLeast"/>
              <w:rPr>
                <w:rFonts w:ascii="Times New Roman" w:hAnsi="Times New Roman" w:cs="Times New Roman"/>
                <w:sz w:val="24"/>
                <w:szCs w:val="24"/>
              </w:rPr>
            </w:pPr>
          </w:p>
        </w:tc>
        <w:tc>
          <w:tcPr>
            <w:tcW w:w="2307" w:type="dxa"/>
          </w:tcPr>
          <w:p w14:paraId="6AD7CF82" w14:textId="77777777" w:rsidR="00EF64C7" w:rsidRPr="00E53889" w:rsidRDefault="00EF64C7" w:rsidP="00573FF6">
            <w:pPr>
              <w:pStyle w:val="TableParagraph"/>
              <w:spacing w:line="0" w:lineRule="atLeast"/>
              <w:ind w:left="0"/>
              <w:rPr>
                <w:sz w:val="24"/>
                <w:szCs w:val="24"/>
                <w:lang w:val="en-US"/>
              </w:rPr>
            </w:pPr>
            <w:r w:rsidRPr="00E53889">
              <w:rPr>
                <w:sz w:val="24"/>
                <w:szCs w:val="24"/>
                <w:lang w:val="en-US"/>
              </w:rPr>
              <w:t>3. Announc</w:t>
            </w:r>
            <w:r w:rsidR="001C54BE" w:rsidRPr="00E53889">
              <w:rPr>
                <w:sz w:val="24"/>
                <w:szCs w:val="24"/>
                <w:lang w:val="en-US"/>
              </w:rPr>
              <w:t>e</w:t>
            </w:r>
            <w:r w:rsidRPr="00E53889">
              <w:rPr>
                <w:sz w:val="24"/>
                <w:szCs w:val="24"/>
                <w:lang w:val="en-US"/>
              </w:rPr>
              <w:t xml:space="preserve"> complaint handling mechanism</w:t>
            </w:r>
            <w:r w:rsidR="001C54BE" w:rsidRPr="00E53889">
              <w:rPr>
                <w:sz w:val="24"/>
                <w:szCs w:val="24"/>
                <w:lang w:val="en-US"/>
              </w:rPr>
              <w:t>s</w:t>
            </w:r>
          </w:p>
        </w:tc>
        <w:tc>
          <w:tcPr>
            <w:tcW w:w="3939" w:type="dxa"/>
          </w:tcPr>
          <w:p w14:paraId="744096E6" w14:textId="77777777" w:rsidR="00EF64C7" w:rsidRPr="00E53889" w:rsidRDefault="00EF64C7" w:rsidP="00573FF6">
            <w:pPr>
              <w:pStyle w:val="TableParagraph"/>
              <w:tabs>
                <w:tab w:val="left" w:pos="391"/>
              </w:tabs>
              <w:spacing w:line="0" w:lineRule="atLeast"/>
              <w:ind w:left="117"/>
              <w:rPr>
                <w:sz w:val="24"/>
                <w:szCs w:val="24"/>
                <w:lang w:val="en-US"/>
              </w:rPr>
            </w:pPr>
            <w:r w:rsidRPr="00E53889">
              <w:rPr>
                <w:sz w:val="24"/>
                <w:szCs w:val="24"/>
                <w:lang w:val="en-US"/>
              </w:rPr>
              <w:t>(1) Employers are required to announce information on the 1955 Counseling and Protection Hotline for Foreign Workers (1955 Hotline).</w:t>
            </w:r>
          </w:p>
          <w:p w14:paraId="6CE9EC50" w14:textId="25EB72A2" w:rsidR="00EF64C7" w:rsidRPr="00E53889" w:rsidRDefault="00EF64C7" w:rsidP="002D6EDA">
            <w:pPr>
              <w:pStyle w:val="TableParagraph"/>
              <w:tabs>
                <w:tab w:val="left" w:pos="391"/>
              </w:tabs>
              <w:spacing w:line="0" w:lineRule="atLeast"/>
              <w:ind w:left="117"/>
              <w:rPr>
                <w:sz w:val="24"/>
                <w:szCs w:val="24"/>
                <w:lang w:val="en-US"/>
              </w:rPr>
            </w:pPr>
            <w:r w:rsidRPr="00E53889">
              <w:rPr>
                <w:sz w:val="24"/>
                <w:szCs w:val="24"/>
                <w:lang w:val="en-US"/>
              </w:rPr>
              <w:t xml:space="preserve">(2) Employers are required to announce the </w:t>
            </w:r>
            <w:r w:rsidR="002D6EDA" w:rsidRPr="00E53889">
              <w:rPr>
                <w:sz w:val="24"/>
                <w:szCs w:val="24"/>
                <w:lang w:val="en-US"/>
              </w:rPr>
              <w:t xml:space="preserve">118 </w:t>
            </w:r>
            <w:r w:rsidRPr="00E53889">
              <w:rPr>
                <w:sz w:val="24"/>
                <w:szCs w:val="24"/>
                <w:lang w:val="en-US"/>
              </w:rPr>
              <w:t xml:space="preserve">Coast Guard Administration Marine Emergency Rescue Hotline, </w:t>
            </w:r>
            <w:r w:rsidR="002D6EDA" w:rsidRPr="00E53889">
              <w:rPr>
                <w:sz w:val="24"/>
                <w:szCs w:val="24"/>
                <w:lang w:val="en-US"/>
              </w:rPr>
              <w:t xml:space="preserve">110 </w:t>
            </w:r>
            <w:r w:rsidRPr="00E53889">
              <w:rPr>
                <w:sz w:val="24"/>
                <w:szCs w:val="24"/>
                <w:lang w:val="en-US"/>
              </w:rPr>
              <w:t>National Police Agency Re</w:t>
            </w:r>
            <w:r w:rsidR="005260C7">
              <w:rPr>
                <w:sz w:val="24"/>
                <w:szCs w:val="24"/>
                <w:lang w:val="en-US"/>
              </w:rPr>
              <w:t>porting Line</w:t>
            </w:r>
            <w:r w:rsidRPr="00E53889">
              <w:rPr>
                <w:sz w:val="24"/>
                <w:szCs w:val="24"/>
                <w:lang w:val="en-US"/>
              </w:rPr>
              <w:t>, and the 113 Women and</w:t>
            </w:r>
            <w:r w:rsidR="0091594B">
              <w:rPr>
                <w:sz w:val="24"/>
                <w:szCs w:val="24"/>
                <w:lang w:val="en-US"/>
              </w:rPr>
              <w:t xml:space="preserve"> </w:t>
            </w:r>
            <w:r w:rsidRPr="00E53889">
              <w:rPr>
                <w:sz w:val="24"/>
                <w:szCs w:val="24"/>
                <w:lang w:val="en-US"/>
              </w:rPr>
              <w:t>Children Protection Hotline (including sexual assault, sexual harassment</w:t>
            </w:r>
            <w:r w:rsidR="005260C7">
              <w:rPr>
                <w:rFonts w:eastAsiaTheme="minorEastAsia" w:hint="eastAsia"/>
                <w:sz w:val="24"/>
                <w:szCs w:val="24"/>
                <w:lang w:val="en-US" w:eastAsia="zh-TW"/>
              </w:rPr>
              <w:t xml:space="preserve"> </w:t>
            </w:r>
            <w:r w:rsidRPr="00E53889">
              <w:rPr>
                <w:sz w:val="24"/>
                <w:szCs w:val="24"/>
                <w:lang w:val="en-US"/>
              </w:rPr>
              <w:t>prevention</w:t>
            </w:r>
            <w:r w:rsidR="005260C7">
              <w:rPr>
                <w:rFonts w:eastAsiaTheme="minorEastAsia" w:hint="eastAsia"/>
                <w:sz w:val="24"/>
                <w:szCs w:val="24"/>
                <w:lang w:val="en-US" w:eastAsia="zh-TW"/>
              </w:rPr>
              <w:t xml:space="preserve"> </w:t>
            </w:r>
            <w:r w:rsidRPr="00E53889">
              <w:rPr>
                <w:sz w:val="24"/>
                <w:szCs w:val="24"/>
                <w:lang w:val="en-US"/>
              </w:rPr>
              <w:t>co</w:t>
            </w:r>
            <w:r w:rsidRPr="00E53889">
              <w:rPr>
                <w:rFonts w:eastAsiaTheme="minorEastAsia"/>
                <w:sz w:val="24"/>
                <w:szCs w:val="24"/>
                <w:lang w:val="en-US"/>
              </w:rPr>
              <w:t>nsultation</w:t>
            </w:r>
            <w:r w:rsidRPr="00E53889">
              <w:rPr>
                <w:sz w:val="24"/>
                <w:szCs w:val="24"/>
                <w:lang w:val="en-US"/>
              </w:rPr>
              <w:t>).</w:t>
            </w:r>
          </w:p>
        </w:tc>
      </w:tr>
    </w:tbl>
    <w:p w14:paraId="730F7DEA" w14:textId="77777777" w:rsidR="00EF64C7" w:rsidRPr="00E53889" w:rsidRDefault="00EF64C7" w:rsidP="00EF64C7">
      <w:pPr>
        <w:pStyle w:val="af3"/>
        <w:spacing w:after="0" w:line="0" w:lineRule="atLeast"/>
        <w:rPr>
          <w:rFonts w:ascii="Times New Roman" w:hAnsi="Times New Roman" w:cs="Times New Roman"/>
          <w:szCs w:val="24"/>
        </w:rPr>
      </w:pPr>
      <w:r w:rsidRPr="00E53889">
        <w:rPr>
          <w:rFonts w:ascii="Times New Roman" w:hAnsi="Times New Roman" w:cs="Times New Roman"/>
          <w:color w:val="333333"/>
          <w:szCs w:val="24"/>
        </w:rPr>
        <w:t>Note: When foreign crew members engaged in ocean fishing work (who live on board the vessel) and crew engaged in intermediate skilled ocean fishing work (who live on board the vessel) have land-based accommodation or both land-based and on-board accommodation, the living environments of both types of accommodation should be simultaneously inspected.</w:t>
      </w:r>
    </w:p>
    <w:p w14:paraId="345E689A" w14:textId="77777777" w:rsidR="00EF64C7" w:rsidRPr="00E53889" w:rsidRDefault="00EF64C7" w:rsidP="00A91DEF">
      <w:pPr>
        <w:pStyle w:val="Standard"/>
        <w:spacing w:line="0" w:lineRule="atLeast"/>
        <w:rPr>
          <w:rFonts w:asciiTheme="minorEastAsia" w:eastAsiaTheme="minorEastAsia" w:hAnsiTheme="minorEastAsia"/>
          <w:szCs w:val="24"/>
        </w:rPr>
      </w:pPr>
    </w:p>
    <w:p w14:paraId="24DFB9AF" w14:textId="77777777" w:rsidR="00EF64C7" w:rsidRPr="00E53889" w:rsidRDefault="00EF64C7" w:rsidP="00A91DEF">
      <w:pPr>
        <w:pStyle w:val="Standard"/>
        <w:spacing w:line="0" w:lineRule="atLeast"/>
        <w:rPr>
          <w:rFonts w:asciiTheme="minorEastAsia" w:eastAsiaTheme="minorEastAsia" w:hAnsiTheme="minorEastAsia"/>
          <w:szCs w:val="24"/>
        </w:rPr>
      </w:pPr>
    </w:p>
    <w:p w14:paraId="35E32AF8" w14:textId="77777777" w:rsidR="00EF64C7" w:rsidRPr="00E53889" w:rsidRDefault="00EF64C7" w:rsidP="00A91DEF">
      <w:pPr>
        <w:pStyle w:val="Standard"/>
        <w:spacing w:line="0" w:lineRule="atLeast"/>
        <w:rPr>
          <w:rFonts w:asciiTheme="minorEastAsia" w:eastAsiaTheme="minorEastAsia" w:hAnsiTheme="minorEastAsia"/>
          <w:szCs w:val="24"/>
        </w:rPr>
      </w:pPr>
    </w:p>
    <w:p w14:paraId="66F42F01" w14:textId="77777777" w:rsidR="00EF64C7" w:rsidRPr="00E53889" w:rsidRDefault="00EF64C7" w:rsidP="00A91DEF">
      <w:pPr>
        <w:pStyle w:val="Standard"/>
        <w:spacing w:line="0" w:lineRule="atLeast"/>
        <w:rPr>
          <w:rFonts w:asciiTheme="minorEastAsia" w:eastAsiaTheme="minorEastAsia" w:hAnsiTheme="minorEastAsia"/>
          <w:szCs w:val="24"/>
        </w:rPr>
      </w:pPr>
    </w:p>
    <w:p w14:paraId="40BC1B12" w14:textId="77777777" w:rsidR="00EF64C7" w:rsidRPr="00E53889" w:rsidRDefault="00EF64C7" w:rsidP="00A91DEF">
      <w:pPr>
        <w:pStyle w:val="Standard"/>
        <w:spacing w:line="0" w:lineRule="atLeast"/>
        <w:rPr>
          <w:rFonts w:asciiTheme="minorEastAsia" w:eastAsiaTheme="minorEastAsia" w:hAnsiTheme="minorEastAsia"/>
          <w:szCs w:val="24"/>
        </w:rPr>
      </w:pPr>
    </w:p>
    <w:p w14:paraId="0B6755FD" w14:textId="77777777" w:rsidR="00EF64C7" w:rsidRPr="00E53889" w:rsidRDefault="00EF64C7" w:rsidP="00A91DEF">
      <w:pPr>
        <w:pStyle w:val="Standard"/>
        <w:spacing w:line="0" w:lineRule="atLeast"/>
        <w:rPr>
          <w:rFonts w:asciiTheme="minorEastAsia" w:eastAsiaTheme="minorEastAsia" w:hAnsiTheme="minorEastAsia"/>
          <w:szCs w:val="24"/>
        </w:rPr>
      </w:pPr>
    </w:p>
    <w:p w14:paraId="165A7339" w14:textId="77777777" w:rsidR="00EF64C7" w:rsidRPr="00E53889" w:rsidRDefault="00EF64C7" w:rsidP="00A91DEF">
      <w:pPr>
        <w:pStyle w:val="Standard"/>
        <w:spacing w:line="0" w:lineRule="atLeast"/>
        <w:rPr>
          <w:rFonts w:asciiTheme="minorEastAsia" w:eastAsiaTheme="minorEastAsia" w:hAnsiTheme="minorEastAsia"/>
          <w:szCs w:val="24"/>
        </w:rPr>
      </w:pPr>
    </w:p>
    <w:p w14:paraId="270320E8" w14:textId="77777777" w:rsidR="00EF64C7" w:rsidRPr="00E53889" w:rsidRDefault="00EF64C7" w:rsidP="00A91DEF">
      <w:pPr>
        <w:pStyle w:val="Standard"/>
        <w:spacing w:line="0" w:lineRule="atLeast"/>
        <w:rPr>
          <w:rFonts w:asciiTheme="minorEastAsia" w:eastAsiaTheme="minorEastAsia" w:hAnsiTheme="minorEastAsia"/>
          <w:szCs w:val="24"/>
        </w:rPr>
      </w:pPr>
    </w:p>
    <w:p w14:paraId="3E123DE5" w14:textId="77777777" w:rsidR="00EF64C7" w:rsidRPr="00E53889" w:rsidRDefault="00EF64C7" w:rsidP="00A91DEF">
      <w:pPr>
        <w:pStyle w:val="Standard"/>
        <w:spacing w:line="0" w:lineRule="atLeast"/>
        <w:rPr>
          <w:rFonts w:asciiTheme="minorEastAsia" w:eastAsiaTheme="minorEastAsia" w:hAnsiTheme="minorEastAsia"/>
          <w:szCs w:val="24"/>
        </w:rPr>
      </w:pPr>
    </w:p>
    <w:p w14:paraId="5CDD5D52" w14:textId="77777777" w:rsidR="00EF64C7" w:rsidRPr="00E53889" w:rsidRDefault="00EF64C7" w:rsidP="00A91DEF">
      <w:pPr>
        <w:pStyle w:val="Standard"/>
        <w:spacing w:line="0" w:lineRule="atLeast"/>
        <w:rPr>
          <w:rFonts w:asciiTheme="minorEastAsia" w:eastAsiaTheme="minorEastAsia" w:hAnsiTheme="minorEastAsia"/>
          <w:szCs w:val="24"/>
        </w:rPr>
      </w:pPr>
    </w:p>
    <w:p w14:paraId="3351F88B" w14:textId="77777777" w:rsidR="00EF64C7" w:rsidRPr="00E53889" w:rsidRDefault="00EF64C7" w:rsidP="00A91DEF">
      <w:pPr>
        <w:pStyle w:val="Standard"/>
        <w:spacing w:line="0" w:lineRule="atLeast"/>
        <w:rPr>
          <w:rFonts w:asciiTheme="minorEastAsia" w:eastAsiaTheme="minorEastAsia" w:hAnsiTheme="minorEastAsia"/>
          <w:szCs w:val="24"/>
        </w:rPr>
      </w:pPr>
    </w:p>
    <w:p w14:paraId="6AB8B998" w14:textId="77777777" w:rsidR="00EF64C7" w:rsidRPr="00E53889" w:rsidRDefault="00EF64C7" w:rsidP="00A91DEF">
      <w:pPr>
        <w:pStyle w:val="Standard"/>
        <w:spacing w:line="0" w:lineRule="atLeast"/>
        <w:rPr>
          <w:rFonts w:asciiTheme="minorEastAsia" w:eastAsiaTheme="minorEastAsia" w:hAnsiTheme="minorEastAsia"/>
          <w:szCs w:val="24"/>
        </w:rPr>
      </w:pPr>
    </w:p>
    <w:p w14:paraId="4BB4F8E6" w14:textId="77777777" w:rsidR="00EF64C7" w:rsidRPr="00E53889" w:rsidRDefault="00EF64C7" w:rsidP="00A91DEF">
      <w:pPr>
        <w:pStyle w:val="Standard"/>
        <w:spacing w:line="0" w:lineRule="atLeast"/>
        <w:rPr>
          <w:rFonts w:asciiTheme="minorEastAsia" w:eastAsiaTheme="minorEastAsia" w:hAnsiTheme="minorEastAsia"/>
          <w:szCs w:val="24"/>
        </w:rPr>
      </w:pPr>
    </w:p>
    <w:p w14:paraId="78BD72FB" w14:textId="77777777" w:rsidR="00EF64C7" w:rsidRPr="00E53889" w:rsidRDefault="00EF64C7" w:rsidP="00A91DEF">
      <w:pPr>
        <w:pStyle w:val="Standard"/>
        <w:spacing w:line="0" w:lineRule="atLeast"/>
        <w:rPr>
          <w:rFonts w:asciiTheme="minorEastAsia" w:eastAsiaTheme="minorEastAsia" w:hAnsiTheme="minorEastAsia"/>
          <w:szCs w:val="24"/>
        </w:rPr>
      </w:pPr>
    </w:p>
    <w:p w14:paraId="16F108D0" w14:textId="77777777" w:rsidR="00EF64C7" w:rsidRPr="00E53889" w:rsidRDefault="00EF64C7" w:rsidP="00A91DEF">
      <w:pPr>
        <w:pStyle w:val="Standard"/>
        <w:spacing w:line="0" w:lineRule="atLeast"/>
        <w:rPr>
          <w:rFonts w:asciiTheme="minorEastAsia" w:eastAsiaTheme="minorEastAsia" w:hAnsiTheme="minorEastAsia"/>
          <w:szCs w:val="24"/>
        </w:rPr>
      </w:pPr>
    </w:p>
    <w:p w14:paraId="37EBD055" w14:textId="77777777" w:rsidR="00EF64C7" w:rsidRPr="00E53889" w:rsidRDefault="00EF64C7" w:rsidP="00A91DEF">
      <w:pPr>
        <w:pStyle w:val="Standard"/>
        <w:spacing w:line="0" w:lineRule="atLeast"/>
        <w:rPr>
          <w:rFonts w:asciiTheme="minorEastAsia" w:eastAsiaTheme="minorEastAsia" w:hAnsiTheme="minorEastAsia"/>
          <w:szCs w:val="24"/>
        </w:rPr>
      </w:pPr>
    </w:p>
    <w:p w14:paraId="6CA40C44" w14:textId="77777777" w:rsidR="00EF64C7" w:rsidRPr="00E53889" w:rsidRDefault="00EF64C7" w:rsidP="00A91DEF">
      <w:pPr>
        <w:pStyle w:val="Standard"/>
        <w:spacing w:line="0" w:lineRule="atLeast"/>
        <w:rPr>
          <w:rFonts w:asciiTheme="minorEastAsia" w:eastAsiaTheme="minorEastAsia" w:hAnsiTheme="minorEastAsia"/>
          <w:szCs w:val="24"/>
        </w:rPr>
      </w:pPr>
    </w:p>
    <w:p w14:paraId="6C77802A" w14:textId="77777777" w:rsidR="00EF64C7" w:rsidRPr="00E53889" w:rsidRDefault="00EF64C7" w:rsidP="00A91DEF">
      <w:pPr>
        <w:pStyle w:val="Standard"/>
        <w:spacing w:line="0" w:lineRule="atLeast"/>
        <w:rPr>
          <w:rFonts w:asciiTheme="minorEastAsia" w:eastAsiaTheme="minorEastAsia" w:hAnsiTheme="minorEastAsia"/>
          <w:szCs w:val="24"/>
        </w:rPr>
      </w:pPr>
    </w:p>
    <w:p w14:paraId="3F7CC804" w14:textId="77777777" w:rsidR="00EF64C7" w:rsidRPr="00E53889" w:rsidRDefault="00EF64C7" w:rsidP="00A91DEF">
      <w:pPr>
        <w:pStyle w:val="Standard"/>
        <w:spacing w:line="0" w:lineRule="atLeast"/>
        <w:rPr>
          <w:rFonts w:asciiTheme="minorEastAsia" w:eastAsiaTheme="minorEastAsia" w:hAnsiTheme="minorEastAsia"/>
          <w:szCs w:val="24"/>
        </w:rPr>
      </w:pPr>
    </w:p>
    <w:p w14:paraId="31120590" w14:textId="77777777" w:rsidR="00EF64C7" w:rsidRPr="00E53889" w:rsidRDefault="00EF64C7" w:rsidP="00A91DEF">
      <w:pPr>
        <w:pStyle w:val="Standard"/>
        <w:spacing w:line="0" w:lineRule="atLeast"/>
        <w:rPr>
          <w:rFonts w:asciiTheme="minorEastAsia" w:eastAsiaTheme="minorEastAsia" w:hAnsiTheme="minorEastAsia"/>
          <w:szCs w:val="24"/>
        </w:rPr>
      </w:pPr>
    </w:p>
    <w:p w14:paraId="1B6C436D" w14:textId="77777777" w:rsidR="00EF64C7" w:rsidRPr="00E53889" w:rsidRDefault="00EF64C7" w:rsidP="00A91DEF">
      <w:pPr>
        <w:pStyle w:val="Standard"/>
        <w:spacing w:line="0" w:lineRule="atLeast"/>
        <w:rPr>
          <w:rFonts w:asciiTheme="minorEastAsia" w:eastAsiaTheme="minorEastAsia" w:hAnsiTheme="minorEastAsia"/>
          <w:szCs w:val="24"/>
        </w:rPr>
      </w:pPr>
    </w:p>
    <w:p w14:paraId="23636578" w14:textId="77777777" w:rsidR="00EF64C7" w:rsidRPr="00E53889" w:rsidRDefault="00EF64C7" w:rsidP="00A91DEF">
      <w:pPr>
        <w:pStyle w:val="Standard"/>
        <w:spacing w:line="0" w:lineRule="atLeast"/>
        <w:rPr>
          <w:rFonts w:asciiTheme="minorEastAsia" w:eastAsiaTheme="minorEastAsia" w:hAnsiTheme="minorEastAsia"/>
          <w:szCs w:val="24"/>
        </w:rPr>
      </w:pPr>
    </w:p>
    <w:p w14:paraId="37388143" w14:textId="77777777" w:rsidR="003941C6" w:rsidRPr="00E53889" w:rsidRDefault="000D23DB" w:rsidP="00A91DEF">
      <w:pPr>
        <w:pStyle w:val="Standard"/>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lastRenderedPageBreak/>
        <w:t>（三）家庭幫</w:t>
      </w:r>
      <w:proofErr w:type="gramStart"/>
      <w:r w:rsidRPr="00E53889">
        <w:rPr>
          <w:rFonts w:asciiTheme="minorEastAsia" w:eastAsiaTheme="minorEastAsia" w:hAnsiTheme="minorEastAsia" w:hint="eastAsia"/>
          <w:szCs w:val="24"/>
        </w:rPr>
        <w:t>傭</w:t>
      </w:r>
      <w:proofErr w:type="gramEnd"/>
      <w:r w:rsidRPr="00E53889">
        <w:rPr>
          <w:rFonts w:asciiTheme="minorEastAsia" w:eastAsiaTheme="minorEastAsia" w:hAnsiTheme="minorEastAsia" w:hint="eastAsia"/>
          <w:szCs w:val="24"/>
        </w:rPr>
        <w:t>工作、家庭看護工作</w:t>
      </w:r>
      <w:r w:rsidRPr="00E53889">
        <w:rPr>
          <w:rFonts w:asciiTheme="minorEastAsia" w:eastAsiaTheme="minorEastAsia" w:hAnsiTheme="minorEastAsia" w:hint="eastAsia"/>
          <w:color w:val="FF0000"/>
          <w:szCs w:val="24"/>
        </w:rPr>
        <w:t>、</w:t>
      </w:r>
      <w:r w:rsidRPr="00E53889">
        <w:rPr>
          <w:rFonts w:asciiTheme="minorEastAsia" w:eastAsiaTheme="minorEastAsia" w:hAnsiTheme="minorEastAsia" w:hint="eastAsia"/>
          <w:szCs w:val="24"/>
        </w:rPr>
        <w:t>農、林、</w:t>
      </w:r>
      <w:proofErr w:type="gramStart"/>
      <w:r w:rsidRPr="00E53889">
        <w:rPr>
          <w:rFonts w:asciiTheme="minorEastAsia" w:eastAsiaTheme="minorEastAsia" w:hAnsiTheme="minorEastAsia" w:hint="eastAsia"/>
          <w:szCs w:val="24"/>
        </w:rPr>
        <w:t>牧或養殖</w:t>
      </w:r>
      <w:proofErr w:type="gramEnd"/>
      <w:r w:rsidRPr="00E53889">
        <w:rPr>
          <w:rFonts w:asciiTheme="minorEastAsia" w:eastAsiaTheme="minorEastAsia" w:hAnsiTheme="minorEastAsia" w:hint="eastAsia"/>
          <w:color w:val="FF0000"/>
          <w:szCs w:val="24"/>
        </w:rPr>
        <w:t>漁業</w:t>
      </w:r>
      <w:r w:rsidRPr="00E53889">
        <w:rPr>
          <w:rFonts w:asciiTheme="minorEastAsia" w:eastAsiaTheme="minorEastAsia" w:hAnsiTheme="minorEastAsia" w:hint="eastAsia"/>
          <w:szCs w:val="24"/>
        </w:rPr>
        <w:t>工作</w:t>
      </w:r>
      <w:r w:rsidR="009250CC" w:rsidRPr="00E53889">
        <w:rPr>
          <w:rFonts w:asciiTheme="minorEastAsia" w:eastAsiaTheme="minorEastAsia" w:hAnsiTheme="minorEastAsia" w:hint="eastAsia"/>
          <w:color w:val="FF0000"/>
          <w:szCs w:val="24"/>
        </w:rPr>
        <w:t>及中階技術</w:t>
      </w:r>
      <w:r w:rsidRPr="00E53889">
        <w:rPr>
          <w:rFonts w:asciiTheme="minorEastAsia" w:eastAsiaTheme="minorEastAsia" w:hAnsiTheme="minorEastAsia" w:hint="eastAsia"/>
          <w:color w:val="FF0000"/>
          <w:szCs w:val="24"/>
        </w:rPr>
        <w:t>之家庭看護工作、農業工作</w:t>
      </w:r>
      <w:r w:rsidRPr="00E53889">
        <w:rPr>
          <w:rFonts w:asciiTheme="minorEastAsia" w:eastAsiaTheme="minorEastAsia" w:hAnsiTheme="minorEastAsia" w:hint="eastAsia"/>
          <w:szCs w:val="24"/>
        </w:rPr>
        <w:t>部分（格式如附表三）：</w:t>
      </w:r>
    </w:p>
    <w:tbl>
      <w:tblPr>
        <w:tblW w:w="8221" w:type="dxa"/>
        <w:jc w:val="right"/>
        <w:tblLayout w:type="fixed"/>
        <w:tblCellMar>
          <w:left w:w="10" w:type="dxa"/>
          <w:right w:w="10" w:type="dxa"/>
        </w:tblCellMar>
        <w:tblLook w:val="0000" w:firstRow="0" w:lastRow="0" w:firstColumn="0" w:lastColumn="0" w:noHBand="0" w:noVBand="0"/>
      </w:tblPr>
      <w:tblGrid>
        <w:gridCol w:w="567"/>
        <w:gridCol w:w="2834"/>
        <w:gridCol w:w="4820"/>
      </w:tblGrid>
      <w:tr w:rsidR="003941C6" w:rsidRPr="00E53889" w14:paraId="3139F5C7" w14:textId="77777777">
        <w:trPr>
          <w:jc w:val="right"/>
        </w:trPr>
        <w:tc>
          <w:tcPr>
            <w:tcW w:w="340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C3CAEC" w14:textId="77777777" w:rsidR="003941C6" w:rsidRPr="00E53889" w:rsidRDefault="000D23DB" w:rsidP="00A91DEF">
            <w:pPr>
              <w:pStyle w:val="Textbody"/>
              <w:spacing w:line="0" w:lineRule="atLeast"/>
              <w:jc w:val="center"/>
              <w:rPr>
                <w:rFonts w:asciiTheme="minorEastAsia" w:eastAsiaTheme="minorEastAsia" w:hAnsiTheme="minorEastAsia"/>
                <w:szCs w:val="24"/>
              </w:rPr>
            </w:pPr>
            <w:r w:rsidRPr="00E53889">
              <w:rPr>
                <w:rFonts w:asciiTheme="minorEastAsia" w:eastAsiaTheme="minorEastAsia" w:hAnsiTheme="minorEastAsia" w:hint="eastAsia"/>
                <w:szCs w:val="24"/>
              </w:rPr>
              <w:t>事項</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4C8292" w14:textId="77777777" w:rsidR="003941C6" w:rsidRPr="00E53889" w:rsidRDefault="000D23DB" w:rsidP="00A91DEF">
            <w:pPr>
              <w:pStyle w:val="Textbody"/>
              <w:spacing w:line="0" w:lineRule="atLeast"/>
              <w:jc w:val="center"/>
              <w:rPr>
                <w:rFonts w:asciiTheme="minorEastAsia" w:eastAsiaTheme="minorEastAsia" w:hAnsiTheme="minorEastAsia"/>
                <w:szCs w:val="24"/>
              </w:rPr>
            </w:pPr>
            <w:r w:rsidRPr="00E53889">
              <w:rPr>
                <w:rFonts w:asciiTheme="minorEastAsia" w:eastAsiaTheme="minorEastAsia" w:hAnsiTheme="minorEastAsia" w:hint="eastAsia"/>
                <w:szCs w:val="24"/>
              </w:rPr>
              <w:t>基準</w:t>
            </w:r>
          </w:p>
        </w:tc>
      </w:tr>
      <w:tr w:rsidR="003941C6" w:rsidRPr="00E53889" w14:paraId="7692082E"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96ABDC"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壹、飲食</w:t>
            </w: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4BE53A"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一、飲用水</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58E6E" w14:textId="77777777" w:rsidR="003941C6" w:rsidRPr="00E53889" w:rsidRDefault="000D23DB" w:rsidP="00A91DEF">
            <w:pPr>
              <w:pStyle w:val="Textbody"/>
              <w:numPr>
                <w:ilvl w:val="0"/>
                <w:numId w:val="66"/>
              </w:numPr>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應充分供給飲用水，如須煮沸方能飲用時，應置備煮水設備，且</w:t>
            </w:r>
            <w:r w:rsidRPr="00E53889">
              <w:rPr>
                <w:rFonts w:asciiTheme="minorEastAsia" w:eastAsiaTheme="minorEastAsia" w:hAnsiTheme="minorEastAsia" w:cs="標楷體" w:hint="eastAsia"/>
                <w:szCs w:val="24"/>
              </w:rPr>
              <w:t>須有外國人易懂之文字或標示，以資識別。</w:t>
            </w:r>
          </w:p>
          <w:p w14:paraId="1655D9D2" w14:textId="77777777" w:rsidR="003941C6" w:rsidRPr="00E53889" w:rsidRDefault="000D23DB" w:rsidP="00A91DEF">
            <w:pPr>
              <w:pStyle w:val="Textbody"/>
              <w:numPr>
                <w:ilvl w:val="0"/>
                <w:numId w:val="48"/>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不得設置共用杯具。</w:t>
            </w:r>
          </w:p>
        </w:tc>
      </w:tr>
      <w:tr w:rsidR="003941C6" w:rsidRPr="00E53889" w14:paraId="2726CA66"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50C412"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7ECE04"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二、伙食</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B2435F" w14:textId="77777777" w:rsidR="003941C6" w:rsidRPr="00E53889" w:rsidRDefault="000D23DB" w:rsidP="00A91DEF">
            <w:pPr>
              <w:pStyle w:val="Textbody"/>
              <w:numPr>
                <w:ilvl w:val="0"/>
                <w:numId w:val="67"/>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外國人自費由雇主提供伙食者，應確保伙食之衛生、足夠且等價。</w:t>
            </w:r>
          </w:p>
          <w:p w14:paraId="04CF7E23" w14:textId="77777777" w:rsidR="003941C6" w:rsidRPr="00E53889" w:rsidRDefault="000D23DB" w:rsidP="00A91DEF">
            <w:pPr>
              <w:pStyle w:val="Textbody"/>
              <w:numPr>
                <w:ilvl w:val="0"/>
                <w:numId w:val="47"/>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雇主免費提供外國人伙食者，應尊重外國人意願及宗教禁忌。</w:t>
            </w:r>
          </w:p>
        </w:tc>
      </w:tr>
      <w:tr w:rsidR="003941C6" w:rsidRPr="00E53889" w14:paraId="66D7F8A2"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2F820D"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貳、住宿</w:t>
            </w: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9CDBC7"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一、居住</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A83DD5"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proofErr w:type="gramStart"/>
            <w:r w:rsidRPr="00E53889">
              <w:rPr>
                <w:rFonts w:asciiTheme="minorEastAsia" w:eastAsiaTheme="minorEastAsia" w:hAnsiTheme="minorEastAsia" w:hint="eastAsia"/>
                <w:szCs w:val="24"/>
              </w:rPr>
              <w:t>一</w:t>
            </w:r>
            <w:proofErr w:type="gramEnd"/>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須保障外國人安全，注重整潔及衛生。</w:t>
            </w:r>
          </w:p>
          <w:p w14:paraId="2C58D45F"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二</w:t>
            </w:r>
            <w:r w:rsidRPr="00E53889">
              <w:rPr>
                <w:rFonts w:asciiTheme="minorEastAsia" w:eastAsiaTheme="minorEastAsia" w:hAnsiTheme="minorEastAsia"/>
                <w:szCs w:val="24"/>
              </w:rPr>
              <w:t>)</w:t>
            </w:r>
            <w:r w:rsidRPr="00E53889">
              <w:rPr>
                <w:rFonts w:asciiTheme="minorEastAsia" w:eastAsiaTheme="minorEastAsia" w:hAnsiTheme="minorEastAsia" w:cs="標楷體" w:hint="eastAsia"/>
                <w:szCs w:val="24"/>
              </w:rPr>
              <w:t>私立就業服務機構受雇主委託辦理外國人生活照顧服務者，所提供外國人居住使用面積除以該使用面積範圍內之外國人人數，每人應在三點六平方公尺以上，每一</w:t>
            </w:r>
            <w:proofErr w:type="gramStart"/>
            <w:r w:rsidRPr="00E53889">
              <w:rPr>
                <w:rFonts w:asciiTheme="minorEastAsia" w:eastAsiaTheme="minorEastAsia" w:hAnsiTheme="minorEastAsia" w:cs="標楷體" w:hint="eastAsia"/>
                <w:szCs w:val="24"/>
              </w:rPr>
              <w:t>外國人均應有</w:t>
            </w:r>
            <w:proofErr w:type="gramEnd"/>
            <w:r w:rsidRPr="00E53889">
              <w:rPr>
                <w:rFonts w:asciiTheme="minorEastAsia" w:eastAsiaTheme="minorEastAsia" w:hAnsiTheme="minorEastAsia" w:cs="標楷體" w:hint="eastAsia"/>
                <w:szCs w:val="24"/>
              </w:rPr>
              <w:t>其個人之床</w:t>
            </w:r>
            <w:proofErr w:type="gramStart"/>
            <w:r w:rsidRPr="00E53889">
              <w:rPr>
                <w:rFonts w:asciiTheme="minorEastAsia" w:eastAsiaTheme="minorEastAsia" w:hAnsiTheme="minorEastAsia" w:cs="標楷體" w:hint="eastAsia"/>
                <w:szCs w:val="24"/>
              </w:rPr>
              <w:t>舖</w:t>
            </w:r>
            <w:proofErr w:type="gramEnd"/>
            <w:r w:rsidRPr="00E53889">
              <w:rPr>
                <w:rFonts w:asciiTheme="minorEastAsia" w:eastAsiaTheme="minorEastAsia" w:hAnsiTheme="minorEastAsia" w:cs="標楷體" w:hint="eastAsia"/>
                <w:szCs w:val="24"/>
              </w:rPr>
              <w:t>，並應提供衣物櫃</w:t>
            </w:r>
            <w:r w:rsidRPr="00E53889">
              <w:rPr>
                <w:rFonts w:asciiTheme="minorEastAsia" w:eastAsiaTheme="minorEastAsia" w:hAnsiTheme="minorEastAsia" w:cs="標楷體"/>
                <w:szCs w:val="24"/>
              </w:rPr>
              <w:t>(</w:t>
            </w:r>
            <w:r w:rsidRPr="00E53889">
              <w:rPr>
                <w:rFonts w:asciiTheme="minorEastAsia" w:eastAsiaTheme="minorEastAsia" w:hAnsiTheme="minorEastAsia" w:cs="標楷體" w:hint="eastAsia"/>
                <w:szCs w:val="24"/>
              </w:rPr>
              <w:t>計入居住面積</w:t>
            </w:r>
            <w:r w:rsidRPr="00E53889">
              <w:rPr>
                <w:rFonts w:asciiTheme="minorEastAsia" w:eastAsiaTheme="minorEastAsia" w:hAnsiTheme="minorEastAsia" w:cs="標楷體"/>
                <w:szCs w:val="24"/>
              </w:rPr>
              <w:t>)</w:t>
            </w:r>
            <w:r w:rsidRPr="00E53889">
              <w:rPr>
                <w:rFonts w:asciiTheme="minorEastAsia" w:eastAsiaTheme="minorEastAsia" w:hAnsiTheme="minorEastAsia" w:cs="標楷體" w:hint="eastAsia"/>
                <w:szCs w:val="24"/>
              </w:rPr>
              <w:t>。</w:t>
            </w:r>
          </w:p>
        </w:tc>
      </w:tr>
      <w:tr w:rsidR="003941C6" w:rsidRPr="00E53889" w14:paraId="4630D66D"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A3A91"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558CBE"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二、隔離措施</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05141D" w14:textId="77777777" w:rsidR="003941C6" w:rsidRPr="00E53889" w:rsidRDefault="000D23DB" w:rsidP="00A91DEF">
            <w:pPr>
              <w:pStyle w:val="Textbody"/>
              <w:tabs>
                <w:tab w:val="left" w:pos="1197"/>
              </w:tabs>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proofErr w:type="gramStart"/>
            <w:r w:rsidRPr="00E53889">
              <w:rPr>
                <w:rFonts w:asciiTheme="minorEastAsia" w:eastAsiaTheme="minorEastAsia" w:hAnsiTheme="minorEastAsia" w:hint="eastAsia"/>
                <w:szCs w:val="24"/>
              </w:rPr>
              <w:t>一</w:t>
            </w:r>
            <w:proofErr w:type="gramEnd"/>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經衛生機關健康檢查有法定傳染病待遣返之外國人，應安排隔離措施。</w:t>
            </w:r>
          </w:p>
          <w:p w14:paraId="4AE17420" w14:textId="77777777" w:rsidR="003941C6" w:rsidRPr="00E53889" w:rsidRDefault="000D23DB" w:rsidP="00A91DEF">
            <w:pPr>
              <w:pStyle w:val="Textbody"/>
              <w:tabs>
                <w:tab w:val="left" w:pos="1137"/>
                <w:tab w:val="left" w:pos="1197"/>
              </w:tabs>
              <w:spacing w:line="0" w:lineRule="atLeast"/>
              <w:rPr>
                <w:rFonts w:asciiTheme="minorEastAsia" w:eastAsiaTheme="minorEastAsia" w:hAnsiTheme="minorEastAsia"/>
                <w:szCs w:val="24"/>
              </w:rPr>
            </w:pPr>
            <w:r w:rsidRPr="00E53889">
              <w:rPr>
                <w:rFonts w:asciiTheme="minorEastAsia" w:eastAsiaTheme="minorEastAsia" w:hAnsiTheme="minorEastAsia"/>
                <w:szCs w:val="24"/>
              </w:rPr>
              <w:t>(</w:t>
            </w:r>
            <w:r w:rsidRPr="00E53889">
              <w:rPr>
                <w:rFonts w:asciiTheme="minorEastAsia" w:eastAsiaTheme="minorEastAsia" w:hAnsiTheme="minorEastAsia" w:hint="eastAsia"/>
                <w:szCs w:val="24"/>
              </w:rPr>
              <w:t>二</w:t>
            </w:r>
            <w:r w:rsidRPr="00E53889">
              <w:rPr>
                <w:rFonts w:asciiTheme="minorEastAsia" w:eastAsiaTheme="minorEastAsia" w:hAnsiTheme="minorEastAsia"/>
                <w:szCs w:val="24"/>
              </w:rPr>
              <w:t>)</w:t>
            </w:r>
            <w:r w:rsidRPr="00E53889">
              <w:rPr>
                <w:rFonts w:asciiTheme="minorEastAsia" w:eastAsiaTheme="minorEastAsia" w:hAnsiTheme="minorEastAsia" w:cs="標楷體" w:hint="eastAsia"/>
                <w:szCs w:val="24"/>
              </w:rPr>
              <w:t>雇主及所聘僱外國人</w:t>
            </w:r>
            <w:r w:rsidR="002F1089" w:rsidRPr="00E53889">
              <w:rPr>
                <w:rFonts w:asciiTheme="minorEastAsia" w:eastAsiaTheme="minorEastAsia" w:hAnsiTheme="minorEastAsia" w:cs="標楷體" w:hint="eastAsia"/>
                <w:szCs w:val="24"/>
              </w:rPr>
              <w:t>應遵守中央主管機關依中央流行</w:t>
            </w:r>
            <w:proofErr w:type="gramStart"/>
            <w:r w:rsidR="002F1089" w:rsidRPr="00E53889">
              <w:rPr>
                <w:rFonts w:asciiTheme="minorEastAsia" w:eastAsiaTheme="minorEastAsia" w:hAnsiTheme="minorEastAsia" w:cs="標楷體" w:hint="eastAsia"/>
                <w:szCs w:val="24"/>
              </w:rPr>
              <w:t>疫</w:t>
            </w:r>
            <w:proofErr w:type="gramEnd"/>
            <w:r w:rsidR="002F1089" w:rsidRPr="00E53889">
              <w:rPr>
                <w:rFonts w:asciiTheme="minorEastAsia" w:eastAsiaTheme="minorEastAsia" w:hAnsiTheme="minorEastAsia" w:cs="標楷體" w:hint="eastAsia"/>
                <w:szCs w:val="24"/>
              </w:rPr>
              <w:t>情指揮中心指揮官指示</w:t>
            </w:r>
            <w:r w:rsidR="00BF537F" w:rsidRPr="00E53889">
              <w:rPr>
                <w:rFonts w:asciiTheme="minorEastAsia" w:eastAsiaTheme="minorEastAsia" w:hAnsiTheme="minorEastAsia" w:cs="標楷體" w:hint="eastAsia"/>
                <w:color w:val="FF0000"/>
                <w:szCs w:val="24"/>
              </w:rPr>
              <w:t>或配合衛生</w:t>
            </w:r>
            <w:r w:rsidR="007D0BC6" w:rsidRPr="00E53889">
              <w:rPr>
                <w:rFonts w:asciiTheme="minorEastAsia" w:eastAsiaTheme="minorEastAsia" w:hAnsiTheme="minorEastAsia" w:cs="標楷體" w:hint="eastAsia"/>
                <w:color w:val="FF0000"/>
                <w:szCs w:val="24"/>
              </w:rPr>
              <w:t>機關依傳染病防治法防治傳染病之</w:t>
            </w:r>
            <w:r w:rsidR="000350B2" w:rsidRPr="00E53889">
              <w:rPr>
                <w:rFonts w:asciiTheme="minorEastAsia" w:eastAsiaTheme="minorEastAsia" w:hAnsiTheme="minorEastAsia" w:cs="標楷體" w:hint="eastAsia"/>
                <w:color w:val="FF0000"/>
                <w:szCs w:val="24"/>
              </w:rPr>
              <w:t>必要相關事項</w:t>
            </w:r>
            <w:r w:rsidRPr="00E53889">
              <w:rPr>
                <w:rFonts w:asciiTheme="minorEastAsia" w:eastAsiaTheme="minorEastAsia" w:hAnsiTheme="minorEastAsia" w:cs="標楷體" w:hint="eastAsia"/>
                <w:szCs w:val="24"/>
              </w:rPr>
              <w:t>，實施應變處置或措施。</w:t>
            </w:r>
          </w:p>
        </w:tc>
      </w:tr>
      <w:tr w:rsidR="003941C6" w:rsidRPr="00E53889" w14:paraId="1C4934B0"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EF587"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3E2565"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三、緊急事故處置</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2D5601"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為因應緊急事故發生時之處置，應以外國人易懂文字或語言說明求救電話、逃生路線等緊急應變措施。</w:t>
            </w:r>
          </w:p>
        </w:tc>
      </w:tr>
      <w:tr w:rsidR="003941C6" w:rsidRPr="00E53889" w14:paraId="26DC2B4A" w14:textId="77777777">
        <w:trPr>
          <w:jc w:val="right"/>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7712FD"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參、管理</w:t>
            </w: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203F96"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一、保護外國人人身安全</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3448DE"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雇主應負保護外國人人身安全之責，並依性侵害犯罪防治法及性騷擾防治法規定，妥善保護外國人隱私。</w:t>
            </w:r>
          </w:p>
        </w:tc>
      </w:tr>
      <w:tr w:rsidR="003941C6" w:rsidRPr="00E53889" w14:paraId="67029FFA"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758A06"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3D07B6"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二、法令宣導及風俗節慶介紹</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5D8A6F" w14:textId="77777777" w:rsidR="000C3432" w:rsidRPr="00E53889" w:rsidRDefault="000C343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hint="eastAsia"/>
                <w:szCs w:val="24"/>
              </w:rPr>
              <w:t>雇主應介紹</w:t>
            </w:r>
            <w:r w:rsidRPr="00E53889">
              <w:rPr>
                <w:rFonts w:asciiTheme="minorEastAsia" w:eastAsiaTheme="minorEastAsia" w:hAnsiTheme="minorEastAsia" w:cs="標楷體" w:hint="eastAsia"/>
                <w:color w:val="FF0000"/>
                <w:szCs w:val="24"/>
              </w:rPr>
              <w:t>下列規定及資訊：</w:t>
            </w:r>
          </w:p>
          <w:p w14:paraId="5A94C2CD" w14:textId="77777777" w:rsidR="000C3432" w:rsidRPr="00E53889" w:rsidRDefault="000C343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w:t>
            </w:r>
            <w:proofErr w:type="gramStart"/>
            <w:r w:rsidRPr="00E53889">
              <w:rPr>
                <w:rFonts w:asciiTheme="minorEastAsia" w:eastAsiaTheme="minorEastAsia" w:hAnsiTheme="minorEastAsia" w:cs="標楷體" w:hint="eastAsia"/>
                <w:color w:val="FF0000"/>
                <w:szCs w:val="24"/>
              </w:rPr>
              <w:t>一</w:t>
            </w:r>
            <w:proofErr w:type="gramEnd"/>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szCs w:val="24"/>
              </w:rPr>
              <w:t>外國人應遵守之法令</w:t>
            </w:r>
            <w:r w:rsidRPr="00E53889">
              <w:rPr>
                <w:rFonts w:asciiTheme="minorEastAsia" w:eastAsiaTheme="minorEastAsia" w:hAnsiTheme="minorEastAsia" w:cs="標楷體" w:hint="eastAsia"/>
                <w:color w:val="FF0000"/>
                <w:szCs w:val="24"/>
              </w:rPr>
              <w:t>：</w:t>
            </w:r>
          </w:p>
          <w:p w14:paraId="180223B1" w14:textId="77777777" w:rsidR="000C3432" w:rsidRPr="00E53889" w:rsidRDefault="000C3432"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1</w:t>
            </w:r>
            <w:r w:rsidRPr="00E53889">
              <w:rPr>
                <w:rFonts w:asciiTheme="minorEastAsia" w:eastAsiaTheme="minorEastAsia" w:hAnsiTheme="minorEastAsia" w:cs="標楷體" w:hint="eastAsia"/>
                <w:color w:val="FF0000"/>
                <w:szCs w:val="24"/>
              </w:rPr>
              <w:t>、</w:t>
            </w:r>
            <w:r w:rsidRPr="00E53889">
              <w:rPr>
                <w:rFonts w:asciiTheme="minorEastAsia" w:eastAsiaTheme="minorEastAsia" w:hAnsiTheme="minorEastAsia" w:cs="標楷體" w:hint="eastAsia"/>
                <w:szCs w:val="24"/>
              </w:rPr>
              <w:t>健康檢查及傳染病防治等衛生健康</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p>
          <w:p w14:paraId="25200263" w14:textId="77777777" w:rsidR="000C3432" w:rsidRPr="00E53889" w:rsidRDefault="000C3432"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2</w:t>
            </w:r>
            <w:r w:rsidRPr="00E53889">
              <w:rPr>
                <w:rFonts w:asciiTheme="minorEastAsia" w:eastAsiaTheme="minorEastAsia" w:hAnsiTheme="minorEastAsia" w:cs="標楷體" w:hint="eastAsia"/>
                <w:color w:val="FF0000"/>
                <w:szCs w:val="24"/>
              </w:rPr>
              <w:t>、</w:t>
            </w:r>
            <w:proofErr w:type="gramStart"/>
            <w:r w:rsidRPr="00E53889">
              <w:rPr>
                <w:rFonts w:asciiTheme="minorEastAsia" w:eastAsiaTheme="minorEastAsia" w:hAnsiTheme="minorEastAsia" w:cs="標楷體" w:hint="eastAsia"/>
                <w:szCs w:val="24"/>
              </w:rPr>
              <w:t>菸</w:t>
            </w:r>
            <w:proofErr w:type="gramEnd"/>
            <w:r w:rsidRPr="00E53889">
              <w:rPr>
                <w:rFonts w:asciiTheme="minorEastAsia" w:eastAsiaTheme="minorEastAsia" w:hAnsiTheme="minorEastAsia" w:cs="標楷體" w:hint="eastAsia"/>
                <w:szCs w:val="24"/>
              </w:rPr>
              <w:t>害防制</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p>
          <w:p w14:paraId="58085592" w14:textId="77777777" w:rsidR="000C3432" w:rsidRPr="00E53889" w:rsidRDefault="000C3432"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3</w:t>
            </w:r>
            <w:r w:rsidRPr="00E53889">
              <w:rPr>
                <w:rFonts w:asciiTheme="minorEastAsia" w:eastAsiaTheme="minorEastAsia" w:hAnsiTheme="minorEastAsia" w:cs="標楷體" w:hint="eastAsia"/>
                <w:color w:val="FF0000"/>
                <w:szCs w:val="24"/>
              </w:rPr>
              <w:t>、</w:t>
            </w:r>
            <w:r w:rsidRPr="00E53889">
              <w:rPr>
                <w:rFonts w:asciiTheme="minorEastAsia" w:eastAsiaTheme="minorEastAsia" w:hAnsiTheme="minorEastAsia" w:cs="標楷體" w:hint="eastAsia"/>
                <w:szCs w:val="24"/>
              </w:rPr>
              <w:t>動物保護</w:t>
            </w:r>
            <w:r w:rsidRPr="00E53889">
              <w:rPr>
                <w:rFonts w:asciiTheme="minorEastAsia" w:eastAsiaTheme="minorEastAsia" w:hAnsiTheme="minorEastAsia" w:cs="標楷體" w:hint="eastAsia"/>
                <w:color w:val="FF0000"/>
                <w:szCs w:val="24"/>
              </w:rPr>
              <w:t>之</w:t>
            </w:r>
            <w:r w:rsidRPr="00E53889">
              <w:rPr>
                <w:rFonts w:asciiTheme="minorEastAsia" w:eastAsiaTheme="minorEastAsia" w:hAnsiTheme="minorEastAsia" w:cs="標楷體" w:hint="eastAsia"/>
                <w:szCs w:val="24"/>
              </w:rPr>
              <w:t>法</w:t>
            </w:r>
            <w:r w:rsidRPr="00E53889">
              <w:rPr>
                <w:rFonts w:asciiTheme="minorEastAsia" w:eastAsiaTheme="minorEastAsia" w:hAnsiTheme="minorEastAsia" w:cs="標楷體" w:hint="eastAsia"/>
                <w:color w:val="FF0000"/>
                <w:szCs w:val="24"/>
              </w:rPr>
              <w:t>令。</w:t>
            </w:r>
          </w:p>
          <w:p w14:paraId="52C7B86D" w14:textId="77777777" w:rsidR="009F5958" w:rsidRPr="00E53889" w:rsidRDefault="000C3432"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4</w:t>
            </w:r>
            <w:r w:rsidRPr="00E53889">
              <w:rPr>
                <w:rFonts w:asciiTheme="minorEastAsia" w:eastAsiaTheme="minorEastAsia" w:hAnsiTheme="minorEastAsia" w:cs="標楷體" w:hint="eastAsia"/>
                <w:color w:val="FF0000"/>
                <w:szCs w:val="24"/>
              </w:rPr>
              <w:t>、禁止</w:t>
            </w:r>
            <w:r w:rsidRPr="00E53889">
              <w:rPr>
                <w:rFonts w:asciiTheme="minorEastAsia" w:eastAsiaTheme="minorEastAsia" w:hAnsiTheme="minorEastAsia" w:cs="標楷體" w:hint="eastAsia"/>
                <w:szCs w:val="24"/>
              </w:rPr>
              <w:t>酒後駕車</w:t>
            </w:r>
            <w:r w:rsidR="009F5958" w:rsidRPr="00E53889">
              <w:rPr>
                <w:rFonts w:asciiTheme="minorEastAsia" w:eastAsiaTheme="minorEastAsia" w:hAnsiTheme="minorEastAsia" w:cs="標楷體" w:hint="eastAsia"/>
                <w:szCs w:val="24"/>
              </w:rPr>
              <w:t>之法</w:t>
            </w:r>
            <w:r w:rsidR="009F5958" w:rsidRPr="00E53889">
              <w:rPr>
                <w:rFonts w:asciiTheme="minorEastAsia" w:eastAsiaTheme="minorEastAsia" w:hAnsiTheme="minorEastAsia" w:cs="標楷體" w:hint="eastAsia"/>
                <w:color w:val="FF0000"/>
                <w:szCs w:val="24"/>
              </w:rPr>
              <w:t>令。</w:t>
            </w:r>
          </w:p>
          <w:p w14:paraId="52FB0723" w14:textId="77777777" w:rsidR="000C3432" w:rsidRPr="00E53889" w:rsidRDefault="009F5958"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5</w:t>
            </w:r>
            <w:r w:rsidRPr="00E53889">
              <w:rPr>
                <w:rFonts w:asciiTheme="minorEastAsia" w:eastAsiaTheme="minorEastAsia" w:hAnsiTheme="minorEastAsia" w:cs="標楷體" w:hint="eastAsia"/>
                <w:color w:val="FF0000"/>
                <w:szCs w:val="24"/>
              </w:rPr>
              <w:t>、</w:t>
            </w:r>
            <w:r w:rsidR="000C3432" w:rsidRPr="00E53889">
              <w:rPr>
                <w:rFonts w:asciiTheme="minorEastAsia" w:eastAsiaTheme="minorEastAsia" w:hAnsiTheme="minorEastAsia" w:cs="標楷體" w:hint="eastAsia"/>
                <w:color w:val="FF0000"/>
                <w:szCs w:val="24"/>
              </w:rPr>
              <w:t>禁止交付或提供人頭帳戶（號）之法令</w:t>
            </w:r>
            <w:r w:rsidR="000C3432" w:rsidRPr="00E53889">
              <w:rPr>
                <w:rFonts w:asciiTheme="minorEastAsia" w:eastAsiaTheme="minorEastAsia" w:hAnsiTheme="minorEastAsia" w:cs="標楷體" w:hint="eastAsia"/>
                <w:szCs w:val="24"/>
              </w:rPr>
              <w:t>。</w:t>
            </w:r>
          </w:p>
          <w:p w14:paraId="034DA5E1" w14:textId="77777777" w:rsidR="003F5D4F" w:rsidRPr="00E53889" w:rsidRDefault="003F5D4F" w:rsidP="00A91DEF">
            <w:pPr>
              <w:pStyle w:val="Textbody"/>
              <w:spacing w:line="0" w:lineRule="atLeast"/>
              <w:rPr>
                <w:rFonts w:asciiTheme="minorEastAsia" w:eastAsiaTheme="minorEastAsia" w:hAnsiTheme="minorEastAsia" w:cs="標楷體"/>
                <w:color w:val="FF0000"/>
                <w:szCs w:val="24"/>
              </w:rPr>
            </w:pPr>
            <w:r w:rsidRPr="00E53889">
              <w:rPr>
                <w:rFonts w:asciiTheme="minorEastAsia" w:eastAsiaTheme="minorEastAsia" w:hAnsiTheme="minorEastAsia" w:cs="標楷體"/>
                <w:color w:val="FF0000"/>
                <w:szCs w:val="24"/>
              </w:rPr>
              <w:t>6</w:t>
            </w:r>
            <w:r w:rsidRPr="00E53889">
              <w:rPr>
                <w:rFonts w:asciiTheme="minorEastAsia" w:eastAsiaTheme="minorEastAsia" w:hAnsiTheme="minorEastAsia" w:cs="標楷體" w:hint="eastAsia"/>
                <w:color w:val="FF0000"/>
                <w:szCs w:val="24"/>
              </w:rPr>
              <w:t>、其他</w:t>
            </w:r>
            <w:r w:rsidR="00262E7D" w:rsidRPr="00E53889">
              <w:rPr>
                <w:rFonts w:asciiTheme="minorEastAsia" w:eastAsiaTheme="minorEastAsia" w:hAnsiTheme="minorEastAsia" w:cs="標楷體" w:hint="eastAsia"/>
                <w:color w:val="FF0000"/>
                <w:szCs w:val="24"/>
              </w:rPr>
              <w:t>勞動</w:t>
            </w:r>
            <w:r w:rsidRPr="00E53889">
              <w:rPr>
                <w:rFonts w:asciiTheme="minorEastAsia" w:eastAsiaTheme="minorEastAsia" w:hAnsiTheme="minorEastAsia" w:cs="標楷體" w:hint="eastAsia"/>
                <w:color w:val="FF0000"/>
                <w:szCs w:val="24"/>
              </w:rPr>
              <w:t>相關法令規定。</w:t>
            </w:r>
          </w:p>
          <w:p w14:paraId="54E16C3F" w14:textId="77777777" w:rsidR="003941C6" w:rsidRPr="00E53889" w:rsidRDefault="003F5D4F" w:rsidP="00A91DEF">
            <w:pPr>
              <w:pStyle w:val="Textbody"/>
              <w:spacing w:line="0" w:lineRule="atLeast"/>
              <w:rPr>
                <w:rFonts w:asciiTheme="minorEastAsia" w:eastAsiaTheme="minorEastAsia" w:hAnsiTheme="minorEastAsia" w:cs="標楷體"/>
                <w:szCs w:val="24"/>
              </w:rPr>
            </w:pPr>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color w:val="FF0000"/>
                <w:szCs w:val="24"/>
              </w:rPr>
              <w:t>二</w:t>
            </w:r>
            <w:r w:rsidRPr="00E53889">
              <w:rPr>
                <w:rFonts w:asciiTheme="minorEastAsia" w:eastAsiaTheme="minorEastAsia" w:hAnsiTheme="minorEastAsia" w:cs="標楷體"/>
                <w:color w:val="FF0000"/>
                <w:szCs w:val="24"/>
              </w:rPr>
              <w:t>)</w:t>
            </w:r>
            <w:r w:rsidRPr="00E53889">
              <w:rPr>
                <w:rFonts w:asciiTheme="minorEastAsia" w:eastAsiaTheme="minorEastAsia" w:hAnsiTheme="minorEastAsia" w:cs="標楷體" w:hint="eastAsia"/>
                <w:szCs w:val="24"/>
              </w:rPr>
              <w:t>我國風俗節慶資訊。</w:t>
            </w:r>
          </w:p>
        </w:tc>
      </w:tr>
      <w:tr w:rsidR="003941C6" w:rsidRPr="00E53889" w14:paraId="238FA0F4"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02AA9"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31845C"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三、公告申訴處理機制</w:t>
            </w:r>
          </w:p>
        </w:tc>
        <w:tc>
          <w:tcPr>
            <w:tcW w:w="4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FBE00" w14:textId="77777777" w:rsidR="003941C6" w:rsidRPr="00E53889" w:rsidRDefault="000D23DB" w:rsidP="00A91DEF">
            <w:pPr>
              <w:pStyle w:val="Textbody"/>
              <w:numPr>
                <w:ilvl w:val="0"/>
                <w:numId w:val="68"/>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t>雇主應公告一九五五勞工諮詢申訴專線（一九五五專線）資訊。</w:t>
            </w:r>
          </w:p>
          <w:p w14:paraId="1018D427" w14:textId="77777777" w:rsidR="003941C6" w:rsidRPr="00E53889" w:rsidRDefault="000D23DB" w:rsidP="00A91DEF">
            <w:pPr>
              <w:pStyle w:val="Textbody"/>
              <w:numPr>
                <w:ilvl w:val="0"/>
                <w:numId w:val="49"/>
              </w:numPr>
              <w:spacing w:line="0" w:lineRule="atLeast"/>
              <w:ind w:left="0" w:firstLine="0"/>
              <w:rPr>
                <w:rFonts w:asciiTheme="minorEastAsia" w:eastAsiaTheme="minorEastAsia" w:hAnsiTheme="minorEastAsia"/>
                <w:szCs w:val="24"/>
              </w:rPr>
            </w:pPr>
            <w:r w:rsidRPr="00E53889">
              <w:rPr>
                <w:rFonts w:asciiTheme="minorEastAsia" w:eastAsiaTheme="minorEastAsia" w:hAnsiTheme="minorEastAsia" w:hint="eastAsia"/>
                <w:szCs w:val="24"/>
              </w:rPr>
              <w:lastRenderedPageBreak/>
              <w:t>雇主應公告警政署一一０全國報案專線及一一三婦幼保護專線（含性侵害、性騷擾防治諮詢）。</w:t>
            </w:r>
          </w:p>
        </w:tc>
      </w:tr>
      <w:tr w:rsidR="003941C6" w:rsidRPr="00E53889" w14:paraId="25964DA5" w14:textId="77777777">
        <w:trPr>
          <w:jc w:val="right"/>
        </w:trPr>
        <w:tc>
          <w:tcPr>
            <w:tcW w:w="56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1E80BD" w14:textId="77777777" w:rsidR="000D23DB" w:rsidRPr="00E53889" w:rsidRDefault="000D23DB" w:rsidP="00A91DEF">
            <w:pPr>
              <w:spacing w:line="0" w:lineRule="atLeast"/>
              <w:rPr>
                <w:rFonts w:asciiTheme="minorEastAsia" w:eastAsiaTheme="minorEastAsia" w:hAnsiTheme="minorEastAsia"/>
                <w:szCs w:val="24"/>
              </w:rPr>
            </w:pPr>
          </w:p>
        </w:tc>
        <w:tc>
          <w:tcPr>
            <w:tcW w:w="2834" w:type="dxa"/>
            <w:tcBorders>
              <w:left w:val="single" w:sz="4" w:space="0" w:color="000000"/>
              <w:bottom w:val="single" w:sz="4" w:space="0" w:color="000000"/>
              <w:right w:val="single" w:sz="4" w:space="0" w:color="000000"/>
            </w:tcBorders>
            <w:tcMar>
              <w:top w:w="0" w:type="dxa"/>
              <w:left w:w="113" w:type="dxa"/>
              <w:bottom w:w="0" w:type="dxa"/>
              <w:right w:w="108" w:type="dxa"/>
            </w:tcMar>
          </w:tcPr>
          <w:p w14:paraId="253DB32B" w14:textId="77777777" w:rsidR="003941C6" w:rsidRPr="00E53889" w:rsidRDefault="000D23DB"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hint="eastAsia"/>
                <w:szCs w:val="24"/>
              </w:rPr>
              <w:t>四、保險</w:t>
            </w:r>
          </w:p>
        </w:tc>
        <w:tc>
          <w:tcPr>
            <w:tcW w:w="4820" w:type="dxa"/>
            <w:tcBorders>
              <w:left w:val="single" w:sz="4" w:space="0" w:color="000000"/>
              <w:bottom w:val="single" w:sz="4" w:space="0" w:color="000000"/>
              <w:right w:val="single" w:sz="4" w:space="0" w:color="000000"/>
            </w:tcBorders>
            <w:tcMar>
              <w:top w:w="0" w:type="dxa"/>
              <w:left w:w="113" w:type="dxa"/>
              <w:bottom w:w="0" w:type="dxa"/>
              <w:right w:w="108" w:type="dxa"/>
            </w:tcMar>
          </w:tcPr>
          <w:p w14:paraId="4B0F50A9" w14:textId="77777777" w:rsidR="003941C6" w:rsidRPr="00E53889" w:rsidRDefault="00882316" w:rsidP="00A91DEF">
            <w:pPr>
              <w:pStyle w:val="Textbody"/>
              <w:spacing w:line="0" w:lineRule="atLeast"/>
              <w:rPr>
                <w:rFonts w:asciiTheme="minorEastAsia" w:eastAsiaTheme="minorEastAsia" w:hAnsiTheme="minorEastAsia"/>
                <w:szCs w:val="24"/>
              </w:rPr>
            </w:pPr>
            <w:r w:rsidRPr="00E53889">
              <w:rPr>
                <w:rFonts w:asciiTheme="minorEastAsia" w:eastAsiaTheme="minorEastAsia" w:hAnsiTheme="minorEastAsia" w:cs="Courier New" w:hint="eastAsia"/>
                <w:szCs w:val="24"/>
              </w:rPr>
              <w:t>雇主聘僱外國人從事家庭幫</w:t>
            </w:r>
            <w:proofErr w:type="gramStart"/>
            <w:r w:rsidRPr="00E53889">
              <w:rPr>
                <w:rFonts w:asciiTheme="minorEastAsia" w:eastAsiaTheme="minorEastAsia" w:hAnsiTheme="minorEastAsia" w:cs="Courier New" w:hint="eastAsia"/>
                <w:szCs w:val="24"/>
              </w:rPr>
              <w:t>傭</w:t>
            </w:r>
            <w:proofErr w:type="gramEnd"/>
            <w:r w:rsidRPr="00E53889">
              <w:rPr>
                <w:rFonts w:asciiTheme="minorEastAsia" w:eastAsiaTheme="minorEastAsia" w:hAnsiTheme="minorEastAsia" w:cs="Courier New" w:hint="eastAsia"/>
                <w:szCs w:val="24"/>
              </w:rPr>
              <w:t>工作</w:t>
            </w:r>
            <w:r w:rsidRPr="00E53889">
              <w:rPr>
                <w:rFonts w:asciiTheme="minorEastAsia" w:eastAsiaTheme="minorEastAsia" w:hAnsiTheme="minorEastAsia" w:cs="Courier New" w:hint="eastAsia"/>
                <w:color w:val="FF0000"/>
                <w:szCs w:val="24"/>
              </w:rPr>
              <w:t>、</w:t>
            </w:r>
            <w:r w:rsidR="000D23DB" w:rsidRPr="00E53889">
              <w:rPr>
                <w:rFonts w:asciiTheme="minorEastAsia" w:eastAsiaTheme="minorEastAsia" w:hAnsiTheme="minorEastAsia" w:cs="Courier New" w:hint="eastAsia"/>
                <w:szCs w:val="24"/>
              </w:rPr>
              <w:t>家庭看護工作</w:t>
            </w:r>
            <w:r w:rsidRPr="00E53889">
              <w:rPr>
                <w:rFonts w:asciiTheme="minorEastAsia" w:eastAsiaTheme="minorEastAsia" w:hAnsiTheme="minorEastAsia" w:cs="Courier New" w:hint="eastAsia"/>
                <w:color w:val="FF0000"/>
                <w:szCs w:val="24"/>
              </w:rPr>
              <w:t>或中階技術家庭看護工作</w:t>
            </w:r>
            <w:r w:rsidR="000D23DB" w:rsidRPr="00E53889">
              <w:rPr>
                <w:rFonts w:asciiTheme="minorEastAsia" w:eastAsiaTheme="minorEastAsia" w:hAnsiTheme="minorEastAsia" w:cs="Courier New" w:hint="eastAsia"/>
                <w:szCs w:val="24"/>
              </w:rPr>
              <w:t>，應依勞動契約規定為其辦理參加意外保險。</w:t>
            </w:r>
          </w:p>
        </w:tc>
      </w:tr>
    </w:tbl>
    <w:p w14:paraId="122D7C26" w14:textId="77777777" w:rsidR="005118BF" w:rsidRPr="00E53889" w:rsidRDefault="005118BF" w:rsidP="005118BF">
      <w:pPr>
        <w:pStyle w:val="af3"/>
        <w:spacing w:after="0" w:line="0" w:lineRule="atLeast"/>
        <w:rPr>
          <w:rFonts w:ascii="Times New Roman" w:eastAsiaTheme="minorEastAsia" w:hAnsi="Times New Roman" w:cs="Times New Roman"/>
          <w:szCs w:val="24"/>
        </w:rPr>
      </w:pPr>
    </w:p>
    <w:p w14:paraId="76008309" w14:textId="5499666D" w:rsidR="00483253" w:rsidRPr="00E53889" w:rsidRDefault="005118BF" w:rsidP="005118BF">
      <w:pPr>
        <w:pStyle w:val="Standard"/>
        <w:spacing w:line="0" w:lineRule="atLeast"/>
        <w:jc w:val="both"/>
        <w:rPr>
          <w:rFonts w:ascii="Times New Roman" w:hAnsi="Times New Roman" w:cs="Times New Roman"/>
          <w:szCs w:val="24"/>
        </w:rPr>
      </w:pPr>
      <w:r w:rsidRPr="00E53889">
        <w:rPr>
          <w:rFonts w:ascii="Times New Roman" w:hAnsi="Times New Roman" w:cs="Times New Roman"/>
          <w:szCs w:val="24"/>
        </w:rPr>
        <w:t>(3) Foreign workers engaged in live-in home help, live-in care work, agriculture, forestry</w:t>
      </w:r>
      <w:r w:rsidR="00D824FF">
        <w:rPr>
          <w:rFonts w:ascii="Times New Roman" w:hAnsi="Times New Roman" w:cs="Times New Roman"/>
          <w:szCs w:val="24"/>
        </w:rPr>
        <w:t>,</w:t>
      </w:r>
      <w:r w:rsidRPr="00E53889">
        <w:rPr>
          <w:rFonts w:ascii="Times New Roman" w:hAnsi="Times New Roman" w:cs="Times New Roman"/>
          <w:szCs w:val="24"/>
        </w:rPr>
        <w:t xml:space="preserve"> animal husbandry work or aquaculture</w:t>
      </w:r>
      <w:r w:rsidR="0091594B">
        <w:rPr>
          <w:rFonts w:ascii="Times New Roman" w:hAnsi="Times New Roman" w:cs="Times New Roman"/>
          <w:szCs w:val="24"/>
        </w:rPr>
        <w:t xml:space="preserve"> </w:t>
      </w:r>
      <w:r w:rsidRPr="00E53889">
        <w:rPr>
          <w:rFonts w:ascii="Times New Roman" w:hAnsi="Times New Roman" w:cs="Times New Roman"/>
          <w:szCs w:val="24"/>
        </w:rPr>
        <w:t>fishing work and intermedia</w:t>
      </w:r>
      <w:r w:rsidR="00D824FF">
        <w:rPr>
          <w:rFonts w:ascii="Times New Roman" w:hAnsi="Times New Roman" w:cs="Times New Roman"/>
          <w:szCs w:val="24"/>
        </w:rPr>
        <w:t>te</w:t>
      </w:r>
      <w:r w:rsidRPr="00E53889">
        <w:rPr>
          <w:rFonts w:ascii="Times New Roman" w:hAnsi="Times New Roman" w:cs="Times New Roman"/>
          <w:szCs w:val="24"/>
        </w:rPr>
        <w:t xml:space="preserve"> skilled live-in care work and agricultural work</w:t>
      </w:r>
    </w:p>
    <w:p w14:paraId="0CAFEA2E" w14:textId="77777777" w:rsidR="00483253" w:rsidRPr="00D824FF" w:rsidRDefault="00483253" w:rsidP="005118BF">
      <w:pPr>
        <w:pStyle w:val="Standard"/>
        <w:spacing w:line="0" w:lineRule="atLeast"/>
        <w:jc w:val="both"/>
        <w:rPr>
          <w:rFonts w:ascii="Times New Roman" w:hAnsi="Times New Roman" w:cs="Times New Roman"/>
          <w:szCs w:val="24"/>
        </w:rPr>
      </w:pPr>
    </w:p>
    <w:p w14:paraId="53B7AE91" w14:textId="77777777" w:rsidR="005118BF" w:rsidRPr="00E53889" w:rsidRDefault="005118BF" w:rsidP="005118BF">
      <w:pPr>
        <w:pStyle w:val="Standard"/>
        <w:spacing w:line="0" w:lineRule="atLeast"/>
        <w:jc w:val="both"/>
        <w:rPr>
          <w:rFonts w:ascii="Times New Roman" w:eastAsiaTheme="minorEastAsia" w:hAnsi="Times New Roman" w:cs="Times New Roman"/>
          <w:szCs w:val="24"/>
        </w:rPr>
      </w:pPr>
      <w:r w:rsidRPr="00E53889">
        <w:rPr>
          <w:rFonts w:ascii="Times New Roman" w:hAnsi="Times New Roman" w:cs="Times New Roman"/>
          <w:szCs w:val="24"/>
        </w:rPr>
        <w:t>(</w:t>
      </w:r>
      <w:proofErr w:type="gramStart"/>
      <w:r w:rsidRPr="00E53889">
        <w:rPr>
          <w:rFonts w:ascii="Times New Roman" w:eastAsiaTheme="minorEastAsia" w:hAnsi="Times New Roman" w:cs="Times New Roman"/>
          <w:szCs w:val="24"/>
        </w:rPr>
        <w:t>format</w:t>
      </w:r>
      <w:proofErr w:type="gramEnd"/>
      <w:r w:rsidRPr="00E53889">
        <w:rPr>
          <w:rFonts w:ascii="Times New Roman" w:eastAsiaTheme="minorEastAsia" w:hAnsi="Times New Roman" w:cs="Times New Roman"/>
          <w:szCs w:val="24"/>
        </w:rPr>
        <w:t xml:space="preserve"> as in Table 3):</w:t>
      </w:r>
    </w:p>
    <w:p w14:paraId="48B0D1EF" w14:textId="77777777" w:rsidR="005118BF" w:rsidRPr="00E53889" w:rsidRDefault="005118BF" w:rsidP="005118BF">
      <w:pPr>
        <w:pStyle w:val="a5"/>
        <w:tabs>
          <w:tab w:val="left" w:pos="815"/>
        </w:tabs>
        <w:spacing w:line="0" w:lineRule="atLeast"/>
        <w:ind w:left="0"/>
        <w:rPr>
          <w:rFonts w:ascii="Times New Roman" w:eastAsia="標楷體" w:hAnsi="Times New Roman" w:cs="Times New Roman"/>
          <w:szCs w:val="24"/>
        </w:rPr>
      </w:pPr>
    </w:p>
    <w:tbl>
      <w:tblPr>
        <w:tblStyle w:val="TableNormal"/>
        <w:tblW w:w="0" w:type="auto"/>
        <w:tblInd w:w="49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19"/>
        <w:gridCol w:w="2427"/>
        <w:gridCol w:w="3759"/>
      </w:tblGrid>
      <w:tr w:rsidR="005118BF" w:rsidRPr="00E53889" w14:paraId="41275441" w14:textId="77777777" w:rsidTr="00573FF6">
        <w:trPr>
          <w:trHeight w:val="460"/>
        </w:trPr>
        <w:tc>
          <w:tcPr>
            <w:tcW w:w="4746" w:type="dxa"/>
            <w:gridSpan w:val="2"/>
          </w:tcPr>
          <w:p w14:paraId="42728ED2" w14:textId="77777777" w:rsidR="005118BF" w:rsidRPr="00E53889" w:rsidRDefault="005118BF" w:rsidP="00573FF6">
            <w:pPr>
              <w:pStyle w:val="TableParagraph"/>
              <w:spacing w:line="0" w:lineRule="atLeast"/>
              <w:ind w:left="0"/>
              <w:jc w:val="center"/>
              <w:rPr>
                <w:sz w:val="24"/>
                <w:szCs w:val="24"/>
              </w:rPr>
            </w:pPr>
            <w:r w:rsidRPr="00E53889">
              <w:rPr>
                <w:sz w:val="24"/>
                <w:szCs w:val="24"/>
              </w:rPr>
              <w:t>Items</w:t>
            </w:r>
          </w:p>
        </w:tc>
        <w:tc>
          <w:tcPr>
            <w:tcW w:w="3759" w:type="dxa"/>
          </w:tcPr>
          <w:p w14:paraId="3FDDF5B1" w14:textId="77777777" w:rsidR="005118BF" w:rsidRPr="00E53889" w:rsidRDefault="005118BF" w:rsidP="00573FF6">
            <w:pPr>
              <w:pStyle w:val="TableParagraph"/>
              <w:spacing w:line="0" w:lineRule="atLeast"/>
              <w:ind w:left="0"/>
              <w:jc w:val="center"/>
              <w:rPr>
                <w:sz w:val="24"/>
                <w:szCs w:val="24"/>
              </w:rPr>
            </w:pPr>
            <w:r w:rsidRPr="00E53889">
              <w:rPr>
                <w:sz w:val="24"/>
                <w:szCs w:val="24"/>
              </w:rPr>
              <w:t>Standards</w:t>
            </w:r>
          </w:p>
        </w:tc>
      </w:tr>
      <w:tr w:rsidR="005118BF" w:rsidRPr="00E53889" w14:paraId="409D1296" w14:textId="77777777" w:rsidTr="00573FF6">
        <w:trPr>
          <w:trHeight w:val="3679"/>
        </w:trPr>
        <w:tc>
          <w:tcPr>
            <w:tcW w:w="2319" w:type="dxa"/>
            <w:vMerge w:val="restart"/>
          </w:tcPr>
          <w:p w14:paraId="1CD809FF" w14:textId="77777777" w:rsidR="005118BF" w:rsidRPr="00E53889" w:rsidRDefault="005118BF" w:rsidP="00573FF6">
            <w:pPr>
              <w:pStyle w:val="TableParagraph"/>
              <w:spacing w:line="0" w:lineRule="atLeast"/>
              <w:ind w:leftChars="29" w:left="70"/>
              <w:rPr>
                <w:sz w:val="24"/>
                <w:szCs w:val="24"/>
              </w:rPr>
            </w:pPr>
            <w:r w:rsidRPr="00E53889">
              <w:rPr>
                <w:rFonts w:eastAsiaTheme="minorEastAsia"/>
                <w:sz w:val="24"/>
                <w:szCs w:val="24"/>
              </w:rPr>
              <w:t>1</w:t>
            </w:r>
            <w:r w:rsidRPr="00E53889">
              <w:rPr>
                <w:sz w:val="24"/>
                <w:szCs w:val="24"/>
              </w:rPr>
              <w:t>. Food and drink</w:t>
            </w:r>
          </w:p>
        </w:tc>
        <w:tc>
          <w:tcPr>
            <w:tcW w:w="2427" w:type="dxa"/>
          </w:tcPr>
          <w:p w14:paraId="270440F2" w14:textId="77777777" w:rsidR="005118BF" w:rsidRPr="00E53889" w:rsidRDefault="005118BF" w:rsidP="000C0950">
            <w:pPr>
              <w:pStyle w:val="TableParagraph"/>
              <w:spacing w:line="0" w:lineRule="atLeast"/>
              <w:ind w:leftChars="64" w:left="154"/>
              <w:rPr>
                <w:sz w:val="24"/>
                <w:szCs w:val="24"/>
              </w:rPr>
            </w:pPr>
            <w:r w:rsidRPr="00E53889">
              <w:rPr>
                <w:sz w:val="24"/>
                <w:szCs w:val="24"/>
              </w:rPr>
              <w:t>1. Drinking water</w:t>
            </w:r>
          </w:p>
        </w:tc>
        <w:tc>
          <w:tcPr>
            <w:tcW w:w="3759" w:type="dxa"/>
          </w:tcPr>
          <w:p w14:paraId="693C5E6D" w14:textId="77777777" w:rsidR="005118BF" w:rsidRPr="00E53889" w:rsidRDefault="00B93694" w:rsidP="00D81396">
            <w:pPr>
              <w:pStyle w:val="TableParagraph"/>
              <w:tabs>
                <w:tab w:val="left" w:pos="485"/>
              </w:tabs>
              <w:spacing w:line="0" w:lineRule="atLeast"/>
              <w:ind w:left="123"/>
              <w:rPr>
                <w:sz w:val="24"/>
                <w:szCs w:val="24"/>
                <w:lang w:val="en-US"/>
              </w:rPr>
            </w:pPr>
            <w:r>
              <w:rPr>
                <w:color w:val="333333"/>
                <w:sz w:val="24"/>
                <w:szCs w:val="24"/>
                <w:lang w:val="en-US"/>
              </w:rPr>
              <w:t>(</w:t>
            </w:r>
            <w:r w:rsidR="005118BF" w:rsidRPr="00E53889">
              <w:rPr>
                <w:color w:val="333333"/>
                <w:sz w:val="24"/>
                <w:szCs w:val="24"/>
                <w:lang w:val="en-US"/>
              </w:rPr>
              <w:t xml:space="preserve">1) </w:t>
            </w:r>
            <w:r w:rsidR="00D81396" w:rsidRPr="00E53889">
              <w:rPr>
                <w:sz w:val="24"/>
                <w:szCs w:val="24"/>
                <w:lang w:val="en-US"/>
              </w:rPr>
              <w:t xml:space="preserve">Sufficient drinking water must be provided and if it needs to be boiled before drinking the necessary equipment must also be made available, with written instructions or </w:t>
            </w:r>
            <w:r w:rsidR="00A70C4C" w:rsidRPr="00E53889">
              <w:rPr>
                <w:sz w:val="24"/>
                <w:szCs w:val="24"/>
                <w:lang w:val="en-US"/>
              </w:rPr>
              <w:t>signs</w:t>
            </w:r>
            <w:r w:rsidR="00D81396" w:rsidRPr="00E53889">
              <w:rPr>
                <w:sz w:val="24"/>
                <w:szCs w:val="24"/>
                <w:lang w:val="en-US"/>
              </w:rPr>
              <w:t xml:space="preserve"> that can be easily understood by foreign workers.</w:t>
            </w:r>
          </w:p>
          <w:p w14:paraId="7D5BAA31" w14:textId="1D49A384" w:rsidR="00D81396" w:rsidRPr="00E53889" w:rsidRDefault="005118BF" w:rsidP="00FB5341">
            <w:pPr>
              <w:pStyle w:val="TableParagraph"/>
              <w:tabs>
                <w:tab w:val="left" w:pos="538"/>
              </w:tabs>
              <w:spacing w:line="0" w:lineRule="atLeast"/>
              <w:ind w:leftChars="57" w:left="137"/>
              <w:rPr>
                <w:sz w:val="24"/>
                <w:szCs w:val="24"/>
                <w:lang w:val="en-US"/>
              </w:rPr>
            </w:pPr>
            <w:r w:rsidRPr="00E53889">
              <w:rPr>
                <w:sz w:val="24"/>
                <w:szCs w:val="24"/>
                <w:lang w:val="en-US"/>
              </w:rPr>
              <w:t>(2) No sharing of cups.</w:t>
            </w:r>
          </w:p>
        </w:tc>
      </w:tr>
      <w:tr w:rsidR="005118BF" w:rsidRPr="00E53889" w14:paraId="7C07E430" w14:textId="77777777" w:rsidTr="00573FF6">
        <w:trPr>
          <w:trHeight w:val="4140"/>
        </w:trPr>
        <w:tc>
          <w:tcPr>
            <w:tcW w:w="2319" w:type="dxa"/>
            <w:vMerge/>
            <w:tcBorders>
              <w:top w:val="nil"/>
            </w:tcBorders>
          </w:tcPr>
          <w:p w14:paraId="64DED6D6" w14:textId="77777777" w:rsidR="005118BF" w:rsidRPr="00E53889" w:rsidRDefault="005118BF" w:rsidP="00573FF6">
            <w:pPr>
              <w:spacing w:line="0" w:lineRule="atLeast"/>
              <w:rPr>
                <w:rFonts w:ascii="Times New Roman" w:hAnsi="Times New Roman" w:cs="Times New Roman"/>
                <w:sz w:val="24"/>
                <w:szCs w:val="24"/>
              </w:rPr>
            </w:pPr>
          </w:p>
        </w:tc>
        <w:tc>
          <w:tcPr>
            <w:tcW w:w="2427" w:type="dxa"/>
          </w:tcPr>
          <w:p w14:paraId="53E4C17C" w14:textId="77777777" w:rsidR="005118BF" w:rsidRPr="00E53889" w:rsidRDefault="005118BF" w:rsidP="000C0950">
            <w:pPr>
              <w:pStyle w:val="TableParagraph"/>
              <w:spacing w:line="0" w:lineRule="atLeast"/>
              <w:ind w:leftChars="64" w:left="154"/>
              <w:rPr>
                <w:sz w:val="24"/>
                <w:szCs w:val="24"/>
              </w:rPr>
            </w:pPr>
            <w:r w:rsidRPr="00E53889">
              <w:rPr>
                <w:sz w:val="24"/>
                <w:szCs w:val="24"/>
              </w:rPr>
              <w:t>2. Food</w:t>
            </w:r>
          </w:p>
        </w:tc>
        <w:tc>
          <w:tcPr>
            <w:tcW w:w="3759" w:type="dxa"/>
          </w:tcPr>
          <w:p w14:paraId="09DF818D" w14:textId="77777777" w:rsidR="005118BF" w:rsidRPr="00E53889" w:rsidRDefault="005118BF" w:rsidP="005118BF">
            <w:pPr>
              <w:pStyle w:val="TableParagraph"/>
              <w:tabs>
                <w:tab w:val="left" w:pos="538"/>
              </w:tabs>
              <w:spacing w:line="0" w:lineRule="atLeast"/>
              <w:ind w:leftChars="57" w:left="137"/>
              <w:rPr>
                <w:sz w:val="24"/>
                <w:szCs w:val="24"/>
                <w:lang w:val="en-US"/>
              </w:rPr>
            </w:pPr>
            <w:r w:rsidRPr="00E53889">
              <w:rPr>
                <w:color w:val="333333"/>
                <w:sz w:val="24"/>
                <w:szCs w:val="24"/>
                <w:lang w:val="en-US"/>
              </w:rPr>
              <w:t xml:space="preserve">(1) </w:t>
            </w:r>
            <w:r w:rsidR="00967AAF" w:rsidRPr="00E53889">
              <w:rPr>
                <w:rFonts w:eastAsiaTheme="minorEastAsia"/>
                <w:sz w:val="24"/>
                <w:szCs w:val="24"/>
                <w:lang w:val="en-US"/>
              </w:rPr>
              <w:t>When f</w:t>
            </w:r>
            <w:r w:rsidR="00967AAF" w:rsidRPr="00E53889">
              <w:rPr>
                <w:sz w:val="24"/>
                <w:szCs w:val="24"/>
                <w:lang w:val="en-US"/>
              </w:rPr>
              <w:t xml:space="preserve">oreign workers are required to pay for the food provided by </w:t>
            </w:r>
            <w:r w:rsidR="00967AAF" w:rsidRPr="00E53889">
              <w:rPr>
                <w:rFonts w:eastAsiaTheme="minorEastAsia"/>
                <w:sz w:val="24"/>
                <w:szCs w:val="24"/>
                <w:lang w:val="en-US"/>
              </w:rPr>
              <w:t xml:space="preserve">employers, </w:t>
            </w:r>
            <w:r w:rsidR="00967AAF" w:rsidRPr="00E53889">
              <w:rPr>
                <w:sz w:val="24"/>
                <w:szCs w:val="24"/>
                <w:lang w:val="en-US"/>
              </w:rPr>
              <w:t>the latter should ensure the food is hygienic, sufficient and of equal quality.</w:t>
            </w:r>
          </w:p>
          <w:p w14:paraId="5E79A6FB" w14:textId="77777777" w:rsidR="00967AAF" w:rsidRPr="00E53889" w:rsidRDefault="005118BF" w:rsidP="00967AAF">
            <w:pPr>
              <w:pStyle w:val="TableParagraph"/>
              <w:tabs>
                <w:tab w:val="left" w:pos="538"/>
              </w:tabs>
              <w:spacing w:line="0" w:lineRule="atLeast"/>
              <w:ind w:leftChars="57" w:left="137"/>
              <w:rPr>
                <w:sz w:val="24"/>
                <w:szCs w:val="24"/>
                <w:lang w:val="en-US"/>
              </w:rPr>
            </w:pPr>
            <w:r w:rsidRPr="00E53889">
              <w:rPr>
                <w:sz w:val="24"/>
                <w:szCs w:val="24"/>
                <w:lang w:val="en-US"/>
              </w:rPr>
              <w:t>(2) Employers who provide foreign crew members with food free of charge, should respect their preferences and religious taboos</w:t>
            </w:r>
            <w:r w:rsidR="00967AAF" w:rsidRPr="00E53889">
              <w:rPr>
                <w:sz w:val="24"/>
                <w:szCs w:val="24"/>
                <w:lang w:val="en-US"/>
              </w:rPr>
              <w:t>.</w:t>
            </w:r>
          </w:p>
        </w:tc>
      </w:tr>
    </w:tbl>
    <w:p w14:paraId="55CA130D" w14:textId="77777777" w:rsidR="005118BF" w:rsidRPr="00E53889" w:rsidRDefault="005118BF" w:rsidP="005118BF">
      <w:pPr>
        <w:spacing w:line="0" w:lineRule="atLeast"/>
        <w:rPr>
          <w:rFonts w:eastAsiaTheme="minorEastAsia"/>
          <w:szCs w:val="24"/>
        </w:rPr>
      </w:pPr>
    </w:p>
    <w:tbl>
      <w:tblPr>
        <w:tblStyle w:val="TableNormal"/>
        <w:tblW w:w="0" w:type="auto"/>
        <w:tblInd w:w="49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19"/>
        <w:gridCol w:w="2427"/>
        <w:gridCol w:w="3759"/>
      </w:tblGrid>
      <w:tr w:rsidR="005118BF" w:rsidRPr="00E53889" w14:paraId="02171D0C" w14:textId="77777777" w:rsidTr="00573FF6">
        <w:trPr>
          <w:trHeight w:val="1379"/>
        </w:trPr>
        <w:tc>
          <w:tcPr>
            <w:tcW w:w="2319" w:type="dxa"/>
          </w:tcPr>
          <w:p w14:paraId="4449BF40" w14:textId="77777777" w:rsidR="005118BF" w:rsidRPr="00E53889" w:rsidRDefault="005118BF" w:rsidP="00573FF6">
            <w:pPr>
              <w:pStyle w:val="TableParagraph"/>
              <w:spacing w:line="0" w:lineRule="atLeast"/>
              <w:ind w:left="0"/>
              <w:rPr>
                <w:sz w:val="24"/>
                <w:szCs w:val="24"/>
                <w:lang w:val="en-US"/>
              </w:rPr>
            </w:pPr>
          </w:p>
        </w:tc>
        <w:tc>
          <w:tcPr>
            <w:tcW w:w="2427" w:type="dxa"/>
          </w:tcPr>
          <w:p w14:paraId="5C3AD8CF" w14:textId="77777777" w:rsidR="005118BF" w:rsidRPr="00E53889" w:rsidRDefault="005118BF" w:rsidP="00573FF6">
            <w:pPr>
              <w:pStyle w:val="TableParagraph"/>
              <w:spacing w:line="0" w:lineRule="atLeast"/>
              <w:ind w:left="0"/>
              <w:rPr>
                <w:sz w:val="24"/>
                <w:szCs w:val="24"/>
                <w:lang w:val="en-US"/>
              </w:rPr>
            </w:pPr>
          </w:p>
        </w:tc>
        <w:tc>
          <w:tcPr>
            <w:tcW w:w="3759" w:type="dxa"/>
          </w:tcPr>
          <w:p w14:paraId="589C5FE1" w14:textId="77777777" w:rsidR="005118BF" w:rsidRPr="00E53889" w:rsidRDefault="005118BF" w:rsidP="00573FF6">
            <w:pPr>
              <w:pStyle w:val="TableParagraph"/>
              <w:spacing w:line="0" w:lineRule="atLeast"/>
              <w:ind w:left="0"/>
              <w:rPr>
                <w:sz w:val="24"/>
                <w:szCs w:val="24"/>
                <w:lang w:val="en-US"/>
              </w:rPr>
            </w:pPr>
          </w:p>
        </w:tc>
      </w:tr>
      <w:tr w:rsidR="005118BF" w:rsidRPr="00E53889" w14:paraId="040336E3" w14:textId="77777777" w:rsidTr="00573FF6">
        <w:trPr>
          <w:trHeight w:val="1379"/>
        </w:trPr>
        <w:tc>
          <w:tcPr>
            <w:tcW w:w="2319" w:type="dxa"/>
            <w:vMerge w:val="restart"/>
          </w:tcPr>
          <w:p w14:paraId="4BC214D3" w14:textId="77777777" w:rsidR="005118BF" w:rsidRPr="00E53889" w:rsidRDefault="005118BF" w:rsidP="00573FF6">
            <w:pPr>
              <w:pStyle w:val="TableParagraph"/>
              <w:spacing w:line="0" w:lineRule="atLeast"/>
              <w:ind w:leftChars="29" w:left="70"/>
              <w:rPr>
                <w:sz w:val="24"/>
                <w:szCs w:val="24"/>
              </w:rPr>
            </w:pPr>
            <w:r w:rsidRPr="00E53889">
              <w:rPr>
                <w:rFonts w:eastAsiaTheme="minorEastAsia"/>
                <w:sz w:val="24"/>
                <w:szCs w:val="24"/>
              </w:rPr>
              <w:lastRenderedPageBreak/>
              <w:t>2</w:t>
            </w:r>
            <w:r w:rsidRPr="00E53889">
              <w:rPr>
                <w:sz w:val="24"/>
                <w:szCs w:val="24"/>
              </w:rPr>
              <w:t xml:space="preserve">. </w:t>
            </w:r>
            <w:r w:rsidRPr="00E53889">
              <w:rPr>
                <w:rFonts w:eastAsiaTheme="minorEastAsia"/>
                <w:sz w:val="24"/>
                <w:szCs w:val="24"/>
              </w:rPr>
              <w:t>A</w:t>
            </w:r>
            <w:r w:rsidRPr="00E53889">
              <w:rPr>
                <w:sz w:val="24"/>
                <w:szCs w:val="24"/>
              </w:rPr>
              <w:t>ccommodation</w:t>
            </w:r>
          </w:p>
        </w:tc>
        <w:tc>
          <w:tcPr>
            <w:tcW w:w="2427" w:type="dxa"/>
          </w:tcPr>
          <w:p w14:paraId="6FA5B6B9" w14:textId="77777777" w:rsidR="005118BF" w:rsidRPr="00E53889" w:rsidRDefault="005118BF" w:rsidP="000C0950">
            <w:pPr>
              <w:pStyle w:val="TableParagraph"/>
              <w:spacing w:line="0" w:lineRule="atLeast"/>
              <w:ind w:leftChars="64" w:left="154"/>
              <w:rPr>
                <w:rFonts w:eastAsiaTheme="minorEastAsia"/>
                <w:sz w:val="24"/>
                <w:szCs w:val="24"/>
              </w:rPr>
            </w:pPr>
            <w:r w:rsidRPr="00E53889">
              <w:rPr>
                <w:sz w:val="24"/>
                <w:szCs w:val="24"/>
              </w:rPr>
              <w:t>1.</w:t>
            </w:r>
            <w:r w:rsidRPr="00E53889">
              <w:rPr>
                <w:rFonts w:eastAsiaTheme="minorEastAsia"/>
                <w:sz w:val="24"/>
                <w:szCs w:val="24"/>
              </w:rPr>
              <w:t xml:space="preserve"> R</w:t>
            </w:r>
            <w:r w:rsidRPr="00E53889">
              <w:rPr>
                <w:color w:val="333333"/>
                <w:sz w:val="24"/>
                <w:szCs w:val="24"/>
              </w:rPr>
              <w:t>eside</w:t>
            </w:r>
            <w:r w:rsidRPr="00E53889">
              <w:rPr>
                <w:rFonts w:eastAsiaTheme="minorEastAsia"/>
                <w:color w:val="333333"/>
                <w:sz w:val="24"/>
                <w:szCs w:val="24"/>
              </w:rPr>
              <w:t>nce</w:t>
            </w:r>
          </w:p>
        </w:tc>
        <w:tc>
          <w:tcPr>
            <w:tcW w:w="3759" w:type="dxa"/>
          </w:tcPr>
          <w:p w14:paraId="435FC068" w14:textId="77777777" w:rsidR="005118BF" w:rsidRPr="00E53889" w:rsidRDefault="005118BF" w:rsidP="005118BF">
            <w:pPr>
              <w:pStyle w:val="TableParagraph"/>
              <w:spacing w:line="0" w:lineRule="atLeast"/>
              <w:ind w:leftChars="57" w:left="137"/>
              <w:rPr>
                <w:rFonts w:eastAsiaTheme="minorEastAsia"/>
                <w:color w:val="333333"/>
                <w:sz w:val="24"/>
                <w:szCs w:val="24"/>
                <w:lang w:val="en-US"/>
              </w:rPr>
            </w:pPr>
            <w:r w:rsidRPr="00E53889">
              <w:rPr>
                <w:color w:val="333333"/>
                <w:sz w:val="24"/>
                <w:szCs w:val="24"/>
                <w:lang w:val="en-US"/>
              </w:rPr>
              <w:t>(1) Employers are required to guarantee the safety of foreign workers, with a focus on a clean and hygienic environment.</w:t>
            </w:r>
          </w:p>
          <w:p w14:paraId="4B653085" w14:textId="77777777" w:rsidR="005118BF" w:rsidRPr="00E53889" w:rsidRDefault="005118BF" w:rsidP="005118BF">
            <w:pPr>
              <w:pStyle w:val="TableParagraph"/>
              <w:spacing w:line="0" w:lineRule="atLeast"/>
              <w:ind w:leftChars="57" w:left="137"/>
              <w:rPr>
                <w:rFonts w:eastAsiaTheme="minorEastAsia"/>
                <w:sz w:val="24"/>
                <w:szCs w:val="24"/>
                <w:lang w:val="en-US"/>
              </w:rPr>
            </w:pPr>
            <w:r w:rsidRPr="00E53889">
              <w:rPr>
                <w:rFonts w:eastAsiaTheme="minorEastAsia" w:hint="eastAsia"/>
                <w:color w:val="333333"/>
                <w:sz w:val="24"/>
                <w:szCs w:val="24"/>
                <w:lang w:val="en-US"/>
              </w:rPr>
              <w:t>(</w:t>
            </w:r>
            <w:r w:rsidRPr="00E53889">
              <w:rPr>
                <w:rFonts w:eastAsiaTheme="minorEastAsia"/>
                <w:color w:val="333333"/>
                <w:sz w:val="24"/>
                <w:szCs w:val="24"/>
                <w:lang w:val="en-US"/>
              </w:rPr>
              <w:t xml:space="preserve">2) </w:t>
            </w:r>
            <w:r w:rsidR="00A70C4C" w:rsidRPr="00E53889">
              <w:rPr>
                <w:rFonts w:eastAsiaTheme="minorEastAsia"/>
                <w:color w:val="333333"/>
                <w:sz w:val="24"/>
                <w:szCs w:val="24"/>
                <w:lang w:val="en-US"/>
              </w:rPr>
              <w:t xml:space="preserve">When </w:t>
            </w:r>
            <w:r w:rsidRPr="00E53889">
              <w:rPr>
                <w:rFonts w:eastAsiaTheme="minorEastAsia"/>
                <w:color w:val="333333"/>
                <w:sz w:val="24"/>
                <w:szCs w:val="24"/>
                <w:lang w:val="en-US"/>
              </w:rPr>
              <w:t>a private employment services agency is commissioned to provide foreign worker life care services</w:t>
            </w:r>
            <w:r w:rsidR="00A70C4C" w:rsidRPr="00E53889">
              <w:rPr>
                <w:sz w:val="24"/>
                <w:szCs w:val="24"/>
                <w:lang w:val="en-US"/>
              </w:rPr>
              <w:t>,</w:t>
            </w:r>
            <w:r w:rsidR="00204550">
              <w:rPr>
                <w:rFonts w:eastAsiaTheme="minorEastAsia" w:hint="eastAsia"/>
                <w:sz w:val="24"/>
                <w:szCs w:val="24"/>
                <w:lang w:val="en-US" w:eastAsia="zh-TW"/>
              </w:rPr>
              <w:t xml:space="preserve"> </w:t>
            </w:r>
            <w:r w:rsidRPr="00E53889">
              <w:rPr>
                <w:sz w:val="24"/>
                <w:szCs w:val="24"/>
                <w:lang w:val="en-US"/>
              </w:rPr>
              <w:t>the size of the area provided for workers to live</w:t>
            </w:r>
            <w:r w:rsidR="00967AAF" w:rsidRPr="00E53889">
              <w:rPr>
                <w:sz w:val="24"/>
                <w:szCs w:val="24"/>
                <w:lang w:val="en-US"/>
              </w:rPr>
              <w:t xml:space="preserve"> in </w:t>
            </w:r>
            <w:r w:rsidRPr="00E53889">
              <w:rPr>
                <w:sz w:val="24"/>
                <w:szCs w:val="24"/>
                <w:lang w:val="en-US"/>
              </w:rPr>
              <w:t>divided by the number of foreign workers using the area</w:t>
            </w:r>
            <w:r w:rsidR="00204550">
              <w:rPr>
                <w:rFonts w:eastAsiaTheme="minorEastAsia" w:hint="eastAsia"/>
                <w:sz w:val="24"/>
                <w:szCs w:val="24"/>
                <w:lang w:val="en-US" w:eastAsia="zh-TW"/>
              </w:rPr>
              <w:t xml:space="preserve"> </w:t>
            </w:r>
            <w:r w:rsidRPr="00E53889">
              <w:rPr>
                <w:sz w:val="24"/>
                <w:szCs w:val="24"/>
                <w:lang w:val="en-US"/>
              </w:rPr>
              <w:t xml:space="preserve">should </w:t>
            </w:r>
            <w:r w:rsidR="00A70C4C" w:rsidRPr="00E53889">
              <w:rPr>
                <w:sz w:val="24"/>
                <w:szCs w:val="24"/>
                <w:lang w:val="en-US"/>
              </w:rPr>
              <w:t>be</w:t>
            </w:r>
            <w:r w:rsidRPr="00E53889">
              <w:rPr>
                <w:sz w:val="24"/>
                <w:szCs w:val="24"/>
                <w:lang w:val="en-US"/>
              </w:rPr>
              <w:t xml:space="preserve"> more than 3.6 square meters of space</w:t>
            </w:r>
            <w:r w:rsidR="00A70C4C" w:rsidRPr="00E53889">
              <w:rPr>
                <w:sz w:val="24"/>
                <w:szCs w:val="24"/>
                <w:lang w:val="en-US"/>
              </w:rPr>
              <w:t xml:space="preserve"> per individual</w:t>
            </w:r>
            <w:r w:rsidRPr="00E53889">
              <w:rPr>
                <w:sz w:val="24"/>
                <w:szCs w:val="24"/>
                <w:lang w:val="en-US"/>
              </w:rPr>
              <w:t xml:space="preserve">, </w:t>
            </w:r>
            <w:r w:rsidR="00A70C4C" w:rsidRPr="00E53889">
              <w:rPr>
                <w:sz w:val="24"/>
                <w:szCs w:val="24"/>
                <w:lang w:val="en-US"/>
              </w:rPr>
              <w:t>with</w:t>
            </w:r>
            <w:r w:rsidRPr="00E53889">
              <w:rPr>
                <w:sz w:val="24"/>
                <w:szCs w:val="24"/>
                <w:lang w:val="en-US"/>
              </w:rPr>
              <w:t xml:space="preserve"> a bed and a wardrobe (counted as part of the living area).</w:t>
            </w:r>
          </w:p>
        </w:tc>
      </w:tr>
      <w:tr w:rsidR="005118BF" w:rsidRPr="00E53889" w14:paraId="75F9E0A0" w14:textId="77777777" w:rsidTr="00573FF6">
        <w:trPr>
          <w:trHeight w:val="2760"/>
        </w:trPr>
        <w:tc>
          <w:tcPr>
            <w:tcW w:w="2319" w:type="dxa"/>
            <w:vMerge/>
            <w:tcBorders>
              <w:top w:val="nil"/>
            </w:tcBorders>
          </w:tcPr>
          <w:p w14:paraId="0A5D4A68" w14:textId="77777777" w:rsidR="005118BF" w:rsidRPr="00E53889" w:rsidRDefault="005118BF" w:rsidP="00573FF6">
            <w:pPr>
              <w:spacing w:line="0" w:lineRule="atLeast"/>
              <w:rPr>
                <w:rFonts w:ascii="Times New Roman" w:hAnsi="Times New Roman" w:cs="Times New Roman"/>
                <w:sz w:val="24"/>
                <w:szCs w:val="24"/>
              </w:rPr>
            </w:pPr>
          </w:p>
        </w:tc>
        <w:tc>
          <w:tcPr>
            <w:tcW w:w="2427" w:type="dxa"/>
          </w:tcPr>
          <w:p w14:paraId="37FC2424" w14:textId="77777777" w:rsidR="005118BF" w:rsidRPr="00E53889" w:rsidRDefault="005118BF" w:rsidP="000C0950">
            <w:pPr>
              <w:pStyle w:val="TableParagraph"/>
              <w:spacing w:line="0" w:lineRule="atLeast"/>
              <w:ind w:leftChars="64" w:left="154"/>
              <w:rPr>
                <w:sz w:val="24"/>
                <w:szCs w:val="24"/>
              </w:rPr>
            </w:pPr>
            <w:r w:rsidRPr="00E53889">
              <w:rPr>
                <w:sz w:val="24"/>
                <w:szCs w:val="24"/>
              </w:rPr>
              <w:t>2.</w:t>
            </w:r>
            <w:r w:rsidRPr="00E53889">
              <w:rPr>
                <w:color w:val="333333"/>
                <w:sz w:val="24"/>
                <w:szCs w:val="24"/>
              </w:rPr>
              <w:t>Isolation measures</w:t>
            </w:r>
          </w:p>
        </w:tc>
        <w:tc>
          <w:tcPr>
            <w:tcW w:w="3759" w:type="dxa"/>
          </w:tcPr>
          <w:p w14:paraId="5F0340EF" w14:textId="77777777" w:rsidR="005118BF" w:rsidRPr="00E53889" w:rsidRDefault="005118BF" w:rsidP="00573FF6">
            <w:pPr>
              <w:pStyle w:val="TableParagraph"/>
              <w:spacing w:line="0" w:lineRule="atLeast"/>
              <w:ind w:leftChars="55" w:left="132"/>
              <w:rPr>
                <w:sz w:val="24"/>
                <w:szCs w:val="24"/>
                <w:lang w:val="en-US"/>
              </w:rPr>
            </w:pPr>
            <w:r w:rsidRPr="00E53889">
              <w:rPr>
                <w:sz w:val="24"/>
                <w:szCs w:val="24"/>
                <w:lang w:val="en-US"/>
              </w:rPr>
              <w:t>1) Foreign workers who</w:t>
            </w:r>
            <w:r w:rsidR="00204550">
              <w:rPr>
                <w:rFonts w:eastAsiaTheme="minorEastAsia" w:hint="eastAsia"/>
                <w:sz w:val="24"/>
                <w:szCs w:val="24"/>
                <w:lang w:val="en-US" w:eastAsia="zh-TW"/>
              </w:rPr>
              <w:t>,</w:t>
            </w:r>
            <w:r w:rsidRPr="00E53889">
              <w:rPr>
                <w:sz w:val="24"/>
                <w:szCs w:val="24"/>
                <w:lang w:val="en-US"/>
              </w:rPr>
              <w:t xml:space="preserve"> after a health check conducted by the health authorities</w:t>
            </w:r>
            <w:r w:rsidR="00204550">
              <w:rPr>
                <w:rFonts w:eastAsiaTheme="minorEastAsia" w:hint="eastAsia"/>
                <w:sz w:val="24"/>
                <w:szCs w:val="24"/>
                <w:lang w:val="en-US" w:eastAsia="zh-TW"/>
              </w:rPr>
              <w:t>,</w:t>
            </w:r>
            <w:r w:rsidRPr="00E53889">
              <w:rPr>
                <w:sz w:val="24"/>
                <w:szCs w:val="24"/>
                <w:lang w:val="en-US"/>
              </w:rPr>
              <w:t xml:space="preserve"> are found to have a</w:t>
            </w:r>
            <w:r w:rsidR="000C0950" w:rsidRPr="00E53889">
              <w:rPr>
                <w:sz w:val="24"/>
                <w:szCs w:val="24"/>
                <w:lang w:val="en-US"/>
              </w:rPr>
              <w:t xml:space="preserve"> notifiable</w:t>
            </w:r>
            <w:r w:rsidRPr="00E53889">
              <w:rPr>
                <w:sz w:val="24"/>
                <w:szCs w:val="24"/>
                <w:lang w:val="en-US"/>
              </w:rPr>
              <w:t xml:space="preserve"> infectious disease </w:t>
            </w:r>
            <w:r w:rsidR="000C0950" w:rsidRPr="00E53889">
              <w:rPr>
                <w:sz w:val="24"/>
                <w:szCs w:val="24"/>
                <w:lang w:val="en-US"/>
              </w:rPr>
              <w:t>must</w:t>
            </w:r>
            <w:r w:rsidRPr="00E53889">
              <w:rPr>
                <w:sz w:val="24"/>
                <w:szCs w:val="24"/>
                <w:lang w:val="en-US"/>
              </w:rPr>
              <w:t xml:space="preserve"> be isolated in accordance with related measures.</w:t>
            </w:r>
          </w:p>
          <w:p w14:paraId="1ADEF215" w14:textId="77777777" w:rsidR="000C0950" w:rsidRPr="00E53889" w:rsidRDefault="005118BF" w:rsidP="000C0950">
            <w:pPr>
              <w:pStyle w:val="TableParagraph"/>
              <w:spacing w:line="0" w:lineRule="atLeast"/>
              <w:ind w:leftChars="55" w:left="132"/>
              <w:rPr>
                <w:rFonts w:eastAsiaTheme="minorEastAsia"/>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 xml:space="preserve">2) </w:t>
            </w:r>
            <w:r w:rsidR="000C0950" w:rsidRPr="00E53889">
              <w:rPr>
                <w:rFonts w:eastAsiaTheme="minorEastAsia"/>
                <w:sz w:val="24"/>
                <w:szCs w:val="24"/>
                <w:lang w:val="en-US"/>
              </w:rPr>
              <w:t>Employers and the foreign workers they hire are required to obey the instructions of the Central Competent Authority based on Central Epidemic Command Center rules or cooperate with necessary related measures put in place by the health authorities to prevent the spread of infectious diseases in accordance with the Communicable Disease Control Act.</w:t>
            </w:r>
          </w:p>
        </w:tc>
      </w:tr>
      <w:tr w:rsidR="005118BF" w:rsidRPr="00E53889" w14:paraId="659A6236" w14:textId="77777777" w:rsidTr="00573FF6">
        <w:trPr>
          <w:trHeight w:val="3220"/>
        </w:trPr>
        <w:tc>
          <w:tcPr>
            <w:tcW w:w="2319" w:type="dxa"/>
            <w:vMerge/>
            <w:tcBorders>
              <w:top w:val="nil"/>
            </w:tcBorders>
          </w:tcPr>
          <w:p w14:paraId="0E2B4188" w14:textId="77777777" w:rsidR="005118BF" w:rsidRPr="00E53889" w:rsidRDefault="005118BF" w:rsidP="00573FF6">
            <w:pPr>
              <w:spacing w:line="0" w:lineRule="atLeast"/>
              <w:rPr>
                <w:rFonts w:ascii="Times New Roman" w:hAnsi="Times New Roman" w:cs="Times New Roman"/>
                <w:sz w:val="24"/>
                <w:szCs w:val="24"/>
              </w:rPr>
            </w:pPr>
          </w:p>
        </w:tc>
        <w:tc>
          <w:tcPr>
            <w:tcW w:w="2427" w:type="dxa"/>
          </w:tcPr>
          <w:p w14:paraId="2C7DA4FF" w14:textId="77777777" w:rsidR="005118BF" w:rsidRPr="00E53889" w:rsidRDefault="005118BF" w:rsidP="000C0950">
            <w:pPr>
              <w:pStyle w:val="TableParagraph"/>
              <w:spacing w:line="0" w:lineRule="atLeast"/>
              <w:ind w:leftChars="64" w:left="154"/>
              <w:rPr>
                <w:rFonts w:eastAsiaTheme="minorEastAsia"/>
                <w:sz w:val="24"/>
                <w:szCs w:val="24"/>
              </w:rPr>
            </w:pPr>
            <w:r w:rsidRPr="00E53889">
              <w:rPr>
                <w:sz w:val="24"/>
                <w:szCs w:val="24"/>
              </w:rPr>
              <w:t xml:space="preserve">3. </w:t>
            </w:r>
            <w:r w:rsidRPr="00E53889">
              <w:rPr>
                <w:rFonts w:eastAsiaTheme="minorEastAsia"/>
                <w:sz w:val="24"/>
                <w:szCs w:val="24"/>
              </w:rPr>
              <w:t>Handling e</w:t>
            </w:r>
            <w:r w:rsidRPr="00E53889">
              <w:rPr>
                <w:color w:val="333333"/>
                <w:sz w:val="24"/>
                <w:szCs w:val="24"/>
              </w:rPr>
              <w:t>mergency</w:t>
            </w:r>
            <w:r w:rsidRPr="00E53889">
              <w:rPr>
                <w:rFonts w:eastAsiaTheme="minorEastAsia"/>
                <w:color w:val="333333"/>
                <w:sz w:val="24"/>
                <w:szCs w:val="24"/>
              </w:rPr>
              <w:t xml:space="preserve"> situations</w:t>
            </w:r>
          </w:p>
        </w:tc>
        <w:tc>
          <w:tcPr>
            <w:tcW w:w="3759" w:type="dxa"/>
          </w:tcPr>
          <w:p w14:paraId="6B2F9304" w14:textId="77777777" w:rsidR="005118BF" w:rsidRPr="00E53889" w:rsidRDefault="005118BF" w:rsidP="00573FF6">
            <w:pPr>
              <w:pStyle w:val="TableParagraph"/>
              <w:spacing w:line="0" w:lineRule="atLeast"/>
              <w:ind w:leftChars="72" w:left="173"/>
              <w:rPr>
                <w:sz w:val="24"/>
                <w:szCs w:val="24"/>
                <w:lang w:val="en-US"/>
              </w:rPr>
            </w:pPr>
            <w:r w:rsidRPr="00E53889">
              <w:rPr>
                <w:sz w:val="24"/>
                <w:szCs w:val="24"/>
                <w:lang w:val="en-US"/>
              </w:rPr>
              <w:t>In dealing with emergency situations, employers should indicate the location of the emergency phone and evacuation routes in text or language foreign workers can easily understand.</w:t>
            </w:r>
          </w:p>
          <w:p w14:paraId="1B27EC21" w14:textId="77777777" w:rsidR="005118BF" w:rsidRPr="00E53889" w:rsidRDefault="005118BF" w:rsidP="00573FF6">
            <w:pPr>
              <w:pStyle w:val="TableParagraph"/>
              <w:spacing w:line="0" w:lineRule="atLeast"/>
              <w:ind w:left="0"/>
              <w:rPr>
                <w:rFonts w:eastAsiaTheme="minorEastAsia"/>
                <w:sz w:val="24"/>
                <w:szCs w:val="24"/>
                <w:lang w:val="en-US"/>
              </w:rPr>
            </w:pPr>
          </w:p>
        </w:tc>
      </w:tr>
      <w:tr w:rsidR="005118BF" w:rsidRPr="00E53889" w14:paraId="05400B7D" w14:textId="77777777" w:rsidTr="00573FF6">
        <w:trPr>
          <w:trHeight w:val="4601"/>
        </w:trPr>
        <w:tc>
          <w:tcPr>
            <w:tcW w:w="2319" w:type="dxa"/>
            <w:vMerge w:val="restart"/>
          </w:tcPr>
          <w:p w14:paraId="6EB6A29B" w14:textId="77777777" w:rsidR="005118BF" w:rsidRPr="00E53889" w:rsidRDefault="005118BF" w:rsidP="00573FF6">
            <w:pPr>
              <w:pStyle w:val="TableParagraph"/>
              <w:spacing w:line="0" w:lineRule="atLeast"/>
              <w:ind w:leftChars="29" w:left="70"/>
              <w:rPr>
                <w:sz w:val="24"/>
                <w:szCs w:val="24"/>
              </w:rPr>
            </w:pPr>
            <w:r w:rsidRPr="00E53889">
              <w:rPr>
                <w:rFonts w:eastAsiaTheme="minorEastAsia"/>
                <w:sz w:val="24"/>
                <w:szCs w:val="24"/>
              </w:rPr>
              <w:lastRenderedPageBreak/>
              <w:t>3</w:t>
            </w:r>
            <w:r w:rsidRPr="00E53889">
              <w:rPr>
                <w:sz w:val="24"/>
                <w:szCs w:val="24"/>
              </w:rPr>
              <w:t xml:space="preserve">. </w:t>
            </w:r>
            <w:r w:rsidRPr="00E53889">
              <w:rPr>
                <w:rFonts w:eastAsiaTheme="minorEastAsia"/>
                <w:sz w:val="24"/>
                <w:szCs w:val="24"/>
              </w:rPr>
              <w:t>M</w:t>
            </w:r>
            <w:r w:rsidRPr="00E53889">
              <w:rPr>
                <w:sz w:val="24"/>
                <w:szCs w:val="24"/>
              </w:rPr>
              <w:t>anagement</w:t>
            </w:r>
          </w:p>
        </w:tc>
        <w:tc>
          <w:tcPr>
            <w:tcW w:w="2427" w:type="dxa"/>
          </w:tcPr>
          <w:p w14:paraId="6F891136" w14:textId="77777777" w:rsidR="005118BF" w:rsidRPr="00E53889" w:rsidRDefault="005118BF" w:rsidP="000C0950">
            <w:pPr>
              <w:pStyle w:val="TableParagraph"/>
              <w:spacing w:line="0" w:lineRule="atLeast"/>
              <w:ind w:leftChars="64" w:left="154"/>
              <w:rPr>
                <w:sz w:val="24"/>
                <w:szCs w:val="24"/>
                <w:lang w:val="en-US"/>
              </w:rPr>
            </w:pPr>
            <w:r w:rsidRPr="00E53889">
              <w:rPr>
                <w:sz w:val="24"/>
                <w:szCs w:val="24"/>
                <w:lang w:val="en-US"/>
              </w:rPr>
              <w:t xml:space="preserve">1. </w:t>
            </w:r>
            <w:r w:rsidRPr="00E53889">
              <w:rPr>
                <w:color w:val="333333"/>
                <w:sz w:val="24"/>
                <w:szCs w:val="24"/>
                <w:lang w:val="en-US"/>
              </w:rPr>
              <w:t xml:space="preserve">Protecting </w:t>
            </w:r>
            <w:r w:rsidR="00483253" w:rsidRPr="00E53889">
              <w:rPr>
                <w:color w:val="333333"/>
                <w:sz w:val="24"/>
                <w:szCs w:val="24"/>
                <w:lang w:val="en-US"/>
              </w:rPr>
              <w:t xml:space="preserve">the </w:t>
            </w:r>
            <w:r w:rsidRPr="00E53889">
              <w:rPr>
                <w:color w:val="333333"/>
                <w:sz w:val="24"/>
                <w:szCs w:val="24"/>
                <w:lang w:val="en-US"/>
              </w:rPr>
              <w:t>safety of foreign workers</w:t>
            </w:r>
          </w:p>
        </w:tc>
        <w:tc>
          <w:tcPr>
            <w:tcW w:w="3759" w:type="dxa"/>
          </w:tcPr>
          <w:p w14:paraId="78663D06" w14:textId="77777777" w:rsidR="005118BF" w:rsidRPr="00E53889" w:rsidRDefault="005118BF" w:rsidP="00573FF6">
            <w:pPr>
              <w:pStyle w:val="TableParagraph"/>
              <w:spacing w:line="0" w:lineRule="atLeast"/>
              <w:ind w:leftChars="62" w:left="149"/>
              <w:rPr>
                <w:rFonts w:eastAsiaTheme="minorEastAsia"/>
                <w:sz w:val="24"/>
                <w:szCs w:val="24"/>
                <w:lang w:val="en-US"/>
              </w:rPr>
            </w:pPr>
            <w:r w:rsidRPr="00E53889">
              <w:rPr>
                <w:sz w:val="24"/>
                <w:szCs w:val="24"/>
                <w:lang w:val="en-US"/>
              </w:rPr>
              <w:t>Employers are responsible for protecting the safety of foreign workers and their privacy in accordance with the provisions of the Sexual Assault Crime Prevention Act and Sexual Harassment Prevention Act.</w:t>
            </w:r>
          </w:p>
        </w:tc>
      </w:tr>
      <w:tr w:rsidR="005118BF" w:rsidRPr="00E53889" w14:paraId="168DC7F9" w14:textId="77777777" w:rsidTr="00573FF6">
        <w:trPr>
          <w:trHeight w:val="460"/>
        </w:trPr>
        <w:tc>
          <w:tcPr>
            <w:tcW w:w="2319" w:type="dxa"/>
            <w:vMerge/>
            <w:tcBorders>
              <w:top w:val="nil"/>
            </w:tcBorders>
          </w:tcPr>
          <w:p w14:paraId="05057B14" w14:textId="77777777" w:rsidR="005118BF" w:rsidRPr="00E53889" w:rsidRDefault="005118BF" w:rsidP="00573FF6">
            <w:pPr>
              <w:spacing w:line="0" w:lineRule="atLeast"/>
              <w:rPr>
                <w:rFonts w:ascii="Times New Roman" w:hAnsi="Times New Roman" w:cs="Times New Roman"/>
                <w:sz w:val="24"/>
                <w:szCs w:val="24"/>
              </w:rPr>
            </w:pPr>
          </w:p>
        </w:tc>
        <w:tc>
          <w:tcPr>
            <w:tcW w:w="2427" w:type="dxa"/>
          </w:tcPr>
          <w:p w14:paraId="3E4F5860" w14:textId="77777777" w:rsidR="005118BF" w:rsidRPr="00E53889" w:rsidRDefault="005118BF" w:rsidP="000C0950">
            <w:pPr>
              <w:pStyle w:val="TableParagraph"/>
              <w:spacing w:line="0" w:lineRule="atLeast"/>
              <w:ind w:leftChars="64" w:left="154"/>
              <w:rPr>
                <w:sz w:val="24"/>
                <w:szCs w:val="24"/>
                <w:lang w:val="en-US"/>
              </w:rPr>
            </w:pPr>
            <w:r w:rsidRPr="00E53889">
              <w:rPr>
                <w:sz w:val="24"/>
                <w:szCs w:val="24"/>
                <w:lang w:val="en-US"/>
              </w:rPr>
              <w:t xml:space="preserve">2. </w:t>
            </w:r>
            <w:r w:rsidRPr="00E53889">
              <w:rPr>
                <w:color w:val="333333"/>
                <w:sz w:val="24"/>
                <w:szCs w:val="24"/>
                <w:lang w:val="en-US"/>
              </w:rPr>
              <w:t xml:space="preserve">Introduction </w:t>
            </w:r>
            <w:r w:rsidRPr="00E53889">
              <w:rPr>
                <w:rFonts w:eastAsiaTheme="minorEastAsia"/>
                <w:color w:val="333333"/>
                <w:sz w:val="24"/>
                <w:szCs w:val="24"/>
                <w:lang w:val="en-US"/>
              </w:rPr>
              <w:t>to laws, customs and festivals in Taiwan</w:t>
            </w:r>
          </w:p>
        </w:tc>
        <w:tc>
          <w:tcPr>
            <w:tcW w:w="3759" w:type="dxa"/>
          </w:tcPr>
          <w:p w14:paraId="04FE37DD" w14:textId="77777777" w:rsidR="005118BF" w:rsidRPr="00E53889" w:rsidRDefault="005118BF" w:rsidP="00573FF6">
            <w:pPr>
              <w:pStyle w:val="TableParagraph"/>
              <w:spacing w:line="0" w:lineRule="atLeast"/>
              <w:ind w:leftChars="53" w:left="127"/>
              <w:rPr>
                <w:sz w:val="24"/>
                <w:szCs w:val="24"/>
                <w:lang w:val="en-US"/>
              </w:rPr>
            </w:pPr>
            <w:r w:rsidRPr="00E53889">
              <w:rPr>
                <w:sz w:val="24"/>
                <w:szCs w:val="24"/>
                <w:lang w:val="en-US"/>
              </w:rPr>
              <w:t xml:space="preserve">Employers should introduce the following regulations and information to foreign workers:  </w:t>
            </w:r>
          </w:p>
          <w:p w14:paraId="27B1DCB9" w14:textId="77777777" w:rsidR="005118BF" w:rsidRPr="00E53889" w:rsidRDefault="005118BF" w:rsidP="00573FF6">
            <w:pPr>
              <w:pStyle w:val="TableParagraph"/>
              <w:spacing w:line="0" w:lineRule="atLeast"/>
              <w:ind w:leftChars="53" w:left="127"/>
              <w:rPr>
                <w:sz w:val="24"/>
                <w:szCs w:val="24"/>
                <w:lang w:val="en-US"/>
              </w:rPr>
            </w:pPr>
          </w:p>
          <w:p w14:paraId="6D6D6AF6" w14:textId="77777777" w:rsidR="005118BF" w:rsidRPr="00E53889" w:rsidRDefault="005118BF"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1) Laws foreign workers are required to obey when in Taiwan</w:t>
            </w:r>
          </w:p>
          <w:p w14:paraId="19AD63B1" w14:textId="77777777" w:rsidR="005118BF" w:rsidRPr="00E53889" w:rsidRDefault="005118BF"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1</w:t>
            </w:r>
            <w:r w:rsidRPr="00E53889">
              <w:rPr>
                <w:rFonts w:eastAsiaTheme="minorEastAsia"/>
                <w:sz w:val="24"/>
                <w:szCs w:val="24"/>
                <w:lang w:val="en-US"/>
              </w:rPr>
              <w:t>. Health related laws on the need for health check-ups and preventing the spread of communicable diseases.</w:t>
            </w:r>
          </w:p>
          <w:p w14:paraId="2BD64EC0" w14:textId="77777777" w:rsidR="005118BF" w:rsidRPr="00E53889" w:rsidRDefault="005118BF"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2</w:t>
            </w:r>
            <w:r w:rsidRPr="00E53889">
              <w:rPr>
                <w:rFonts w:eastAsiaTheme="minorEastAsia"/>
                <w:sz w:val="24"/>
                <w:szCs w:val="24"/>
                <w:lang w:val="en-US"/>
              </w:rPr>
              <w:t>. Tobacco hazard prevention laws</w:t>
            </w:r>
          </w:p>
          <w:p w14:paraId="5797E03C" w14:textId="77777777" w:rsidR="005118BF" w:rsidRPr="00E53889" w:rsidRDefault="005118BF"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3</w:t>
            </w:r>
            <w:r w:rsidRPr="00E53889">
              <w:rPr>
                <w:rFonts w:eastAsiaTheme="minorEastAsia"/>
                <w:sz w:val="24"/>
                <w:szCs w:val="24"/>
                <w:lang w:val="en-US"/>
              </w:rPr>
              <w:t xml:space="preserve">. Animal protection laws </w:t>
            </w:r>
          </w:p>
          <w:p w14:paraId="78823862" w14:textId="77777777" w:rsidR="005118BF" w:rsidRPr="00E53889" w:rsidRDefault="005118BF"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4</w:t>
            </w:r>
            <w:r w:rsidRPr="00E53889">
              <w:rPr>
                <w:rFonts w:eastAsiaTheme="minorEastAsia"/>
                <w:sz w:val="24"/>
                <w:szCs w:val="24"/>
                <w:lang w:val="en-US"/>
              </w:rPr>
              <w:t>. Laws forbidding drunk driving</w:t>
            </w:r>
          </w:p>
          <w:p w14:paraId="36B9F898" w14:textId="77777777" w:rsidR="005118BF" w:rsidRPr="00E53889" w:rsidRDefault="005118BF"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5</w:t>
            </w:r>
            <w:r w:rsidRPr="00E53889">
              <w:rPr>
                <w:rFonts w:eastAsiaTheme="minorEastAsia"/>
                <w:sz w:val="24"/>
                <w:szCs w:val="24"/>
                <w:lang w:val="en-US"/>
              </w:rPr>
              <w:t>. Laws forbidding handing over or providing dummy accounts</w:t>
            </w:r>
          </w:p>
          <w:p w14:paraId="1782B5C4" w14:textId="77777777" w:rsidR="005118BF" w:rsidRPr="00E53889" w:rsidRDefault="005118BF" w:rsidP="00573FF6">
            <w:pPr>
              <w:pStyle w:val="TableParagraph"/>
              <w:spacing w:line="0" w:lineRule="atLeast"/>
              <w:ind w:leftChars="53" w:left="127"/>
              <w:rPr>
                <w:rFonts w:eastAsiaTheme="minorEastAsia"/>
                <w:sz w:val="24"/>
                <w:szCs w:val="24"/>
                <w:lang w:val="en-US"/>
              </w:rPr>
            </w:pPr>
            <w:r w:rsidRPr="00E53889">
              <w:rPr>
                <w:rFonts w:eastAsiaTheme="minorEastAsia" w:hint="eastAsia"/>
                <w:sz w:val="24"/>
                <w:szCs w:val="24"/>
                <w:lang w:val="en-US"/>
              </w:rPr>
              <w:t>6</w:t>
            </w:r>
            <w:r w:rsidRPr="00E53889">
              <w:rPr>
                <w:rFonts w:eastAsiaTheme="minorEastAsia"/>
                <w:sz w:val="24"/>
                <w:szCs w:val="24"/>
                <w:lang w:val="en-US"/>
              </w:rPr>
              <w:t>. Other labor related laws</w:t>
            </w:r>
          </w:p>
          <w:p w14:paraId="0C83CBD1" w14:textId="77777777" w:rsidR="005118BF" w:rsidRPr="00E53889" w:rsidRDefault="005118BF" w:rsidP="00573FF6">
            <w:pPr>
              <w:pStyle w:val="TableParagraph"/>
              <w:spacing w:line="0" w:lineRule="atLeast"/>
              <w:ind w:leftChars="53" w:left="127"/>
              <w:rPr>
                <w:rFonts w:eastAsiaTheme="minorEastAsia"/>
                <w:sz w:val="24"/>
                <w:szCs w:val="24"/>
                <w:lang w:val="en-US"/>
              </w:rPr>
            </w:pPr>
          </w:p>
          <w:p w14:paraId="372EB976" w14:textId="1BFB3892" w:rsidR="005118BF" w:rsidRPr="00E53889" w:rsidRDefault="005118BF" w:rsidP="000C0950">
            <w:pPr>
              <w:pStyle w:val="TableParagraph"/>
              <w:spacing w:line="0" w:lineRule="atLeast"/>
              <w:ind w:leftChars="53" w:left="127"/>
              <w:rPr>
                <w:sz w:val="24"/>
                <w:szCs w:val="24"/>
                <w:lang w:val="en-US"/>
              </w:rPr>
            </w:pPr>
            <w:r w:rsidRPr="00E53889">
              <w:rPr>
                <w:rFonts w:eastAsiaTheme="minorEastAsia" w:hint="eastAsia"/>
                <w:sz w:val="24"/>
                <w:szCs w:val="24"/>
                <w:lang w:val="en-US"/>
              </w:rPr>
              <w:t>(</w:t>
            </w:r>
            <w:r w:rsidRPr="00E53889">
              <w:rPr>
                <w:rFonts w:eastAsiaTheme="minorEastAsia"/>
                <w:sz w:val="24"/>
                <w:szCs w:val="24"/>
                <w:lang w:val="en-US"/>
              </w:rPr>
              <w:t>2) Information on</w:t>
            </w:r>
            <w:r w:rsidRPr="00E53889">
              <w:rPr>
                <w:sz w:val="24"/>
                <w:szCs w:val="24"/>
                <w:lang w:val="en-US"/>
              </w:rPr>
              <w:t xml:space="preserve"> customs and</w:t>
            </w:r>
            <w:r w:rsidR="0091594B">
              <w:rPr>
                <w:sz w:val="24"/>
                <w:szCs w:val="24"/>
                <w:lang w:val="en-US"/>
              </w:rPr>
              <w:t xml:space="preserve"> </w:t>
            </w:r>
            <w:r w:rsidRPr="00E53889">
              <w:rPr>
                <w:sz w:val="24"/>
                <w:szCs w:val="24"/>
                <w:lang w:val="en-US"/>
              </w:rPr>
              <w:t xml:space="preserve">festivals in Taiwan. </w:t>
            </w:r>
          </w:p>
        </w:tc>
      </w:tr>
    </w:tbl>
    <w:p w14:paraId="583D68B5" w14:textId="77777777" w:rsidR="005118BF" w:rsidRPr="00E53889" w:rsidRDefault="005118BF" w:rsidP="005118BF">
      <w:pPr>
        <w:spacing w:line="0" w:lineRule="atLeast"/>
        <w:rPr>
          <w:rFonts w:eastAsiaTheme="minorEastAsia"/>
          <w:szCs w:val="24"/>
        </w:rPr>
      </w:pPr>
    </w:p>
    <w:tbl>
      <w:tblPr>
        <w:tblStyle w:val="TableNormal"/>
        <w:tblW w:w="0" w:type="auto"/>
        <w:tblInd w:w="49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19"/>
        <w:gridCol w:w="2427"/>
        <w:gridCol w:w="3759"/>
      </w:tblGrid>
      <w:tr w:rsidR="005118BF" w:rsidRPr="00E53889" w14:paraId="7AA54FC0" w14:textId="77777777" w:rsidTr="00573FF6">
        <w:trPr>
          <w:trHeight w:val="3679"/>
        </w:trPr>
        <w:tc>
          <w:tcPr>
            <w:tcW w:w="2319" w:type="dxa"/>
            <w:vMerge w:val="restart"/>
          </w:tcPr>
          <w:p w14:paraId="46E6CC02" w14:textId="77777777" w:rsidR="005118BF" w:rsidRPr="00E53889" w:rsidRDefault="005118BF" w:rsidP="00573FF6">
            <w:pPr>
              <w:pStyle w:val="TableParagraph"/>
              <w:spacing w:line="0" w:lineRule="atLeast"/>
              <w:ind w:left="0"/>
              <w:rPr>
                <w:sz w:val="24"/>
                <w:szCs w:val="24"/>
                <w:lang w:val="en-US"/>
              </w:rPr>
            </w:pPr>
          </w:p>
        </w:tc>
        <w:tc>
          <w:tcPr>
            <w:tcW w:w="2427" w:type="dxa"/>
          </w:tcPr>
          <w:p w14:paraId="1F2D43EB" w14:textId="77777777" w:rsidR="005118BF" w:rsidRPr="00E53889" w:rsidRDefault="005118BF" w:rsidP="00573FF6">
            <w:pPr>
              <w:pStyle w:val="TableParagraph"/>
              <w:spacing w:line="0" w:lineRule="atLeast"/>
              <w:ind w:left="0"/>
              <w:rPr>
                <w:rFonts w:eastAsiaTheme="minorEastAsia"/>
                <w:sz w:val="24"/>
                <w:szCs w:val="24"/>
                <w:lang w:val="en-US"/>
              </w:rPr>
            </w:pPr>
          </w:p>
        </w:tc>
        <w:tc>
          <w:tcPr>
            <w:tcW w:w="3759" w:type="dxa"/>
          </w:tcPr>
          <w:p w14:paraId="26934406" w14:textId="77777777" w:rsidR="005118BF" w:rsidRPr="00E53889" w:rsidRDefault="005118BF" w:rsidP="00573FF6">
            <w:pPr>
              <w:pStyle w:val="TableParagraph"/>
              <w:spacing w:line="0" w:lineRule="atLeast"/>
              <w:ind w:left="0"/>
              <w:rPr>
                <w:rFonts w:eastAsiaTheme="minorEastAsia"/>
                <w:sz w:val="24"/>
                <w:szCs w:val="24"/>
                <w:lang w:val="en-US"/>
              </w:rPr>
            </w:pPr>
          </w:p>
        </w:tc>
      </w:tr>
      <w:tr w:rsidR="005118BF" w:rsidRPr="00E53889" w14:paraId="0D6BA480" w14:textId="77777777" w:rsidTr="00573FF6">
        <w:trPr>
          <w:trHeight w:val="5522"/>
        </w:trPr>
        <w:tc>
          <w:tcPr>
            <w:tcW w:w="2319" w:type="dxa"/>
            <w:vMerge/>
            <w:tcBorders>
              <w:top w:val="nil"/>
            </w:tcBorders>
          </w:tcPr>
          <w:p w14:paraId="32F17415" w14:textId="77777777" w:rsidR="005118BF" w:rsidRPr="00E53889" w:rsidRDefault="005118BF" w:rsidP="00573FF6">
            <w:pPr>
              <w:spacing w:line="0" w:lineRule="atLeast"/>
              <w:rPr>
                <w:rFonts w:ascii="Times New Roman" w:hAnsi="Times New Roman" w:cs="Times New Roman"/>
                <w:sz w:val="24"/>
                <w:szCs w:val="24"/>
              </w:rPr>
            </w:pPr>
          </w:p>
        </w:tc>
        <w:tc>
          <w:tcPr>
            <w:tcW w:w="2427" w:type="dxa"/>
          </w:tcPr>
          <w:p w14:paraId="73FF22DE" w14:textId="77777777" w:rsidR="005118BF" w:rsidRPr="00E53889" w:rsidRDefault="005118BF" w:rsidP="000C0950">
            <w:pPr>
              <w:pStyle w:val="TableParagraph"/>
              <w:spacing w:line="0" w:lineRule="atLeast"/>
              <w:ind w:leftChars="64" w:left="154"/>
              <w:rPr>
                <w:sz w:val="24"/>
                <w:szCs w:val="24"/>
                <w:lang w:val="en-US"/>
              </w:rPr>
            </w:pPr>
            <w:r w:rsidRPr="00E53889">
              <w:rPr>
                <w:color w:val="333333"/>
                <w:sz w:val="24"/>
                <w:szCs w:val="24"/>
                <w:lang w:val="en-US"/>
              </w:rPr>
              <w:t>3. Introduction of complaint handling mechanism</w:t>
            </w:r>
            <w:r w:rsidR="00483253" w:rsidRPr="00E53889">
              <w:rPr>
                <w:color w:val="333333"/>
                <w:sz w:val="24"/>
                <w:szCs w:val="24"/>
                <w:lang w:val="en-US"/>
              </w:rPr>
              <w:t>s</w:t>
            </w:r>
          </w:p>
        </w:tc>
        <w:tc>
          <w:tcPr>
            <w:tcW w:w="3759" w:type="dxa"/>
          </w:tcPr>
          <w:p w14:paraId="1DE9854D" w14:textId="77777777" w:rsidR="005118BF" w:rsidRPr="00E53889" w:rsidRDefault="005118BF" w:rsidP="00573FF6">
            <w:pPr>
              <w:pStyle w:val="TableParagraph"/>
              <w:tabs>
                <w:tab w:val="left" w:pos="391"/>
              </w:tabs>
              <w:spacing w:line="0" w:lineRule="atLeast"/>
              <w:ind w:left="117"/>
              <w:rPr>
                <w:sz w:val="24"/>
                <w:szCs w:val="24"/>
                <w:lang w:val="en-US"/>
              </w:rPr>
            </w:pPr>
            <w:r w:rsidRPr="00E53889">
              <w:rPr>
                <w:sz w:val="24"/>
                <w:szCs w:val="24"/>
                <w:lang w:val="en-US"/>
              </w:rPr>
              <w:t>(1) Employers are required to announce information on the 1955 Counseling and Protection Hotline for Foreign Workers (1955 Hotline).</w:t>
            </w:r>
          </w:p>
          <w:p w14:paraId="22ABAF1F" w14:textId="0FB5EBC5" w:rsidR="005118BF" w:rsidRPr="00E53889" w:rsidRDefault="005118BF" w:rsidP="001F6555">
            <w:pPr>
              <w:pStyle w:val="TableParagraph"/>
              <w:tabs>
                <w:tab w:val="left" w:pos="391"/>
              </w:tabs>
              <w:spacing w:line="0" w:lineRule="atLeast"/>
              <w:ind w:left="117"/>
              <w:rPr>
                <w:sz w:val="24"/>
                <w:szCs w:val="24"/>
                <w:lang w:val="en-US"/>
              </w:rPr>
            </w:pPr>
            <w:r w:rsidRPr="00E53889">
              <w:rPr>
                <w:sz w:val="24"/>
                <w:szCs w:val="24"/>
                <w:lang w:val="en-US"/>
              </w:rPr>
              <w:t xml:space="preserve">(2) Employers are required to announce the </w:t>
            </w:r>
            <w:r w:rsidR="005F652F" w:rsidRPr="00E53889">
              <w:rPr>
                <w:sz w:val="24"/>
                <w:szCs w:val="24"/>
                <w:lang w:val="en-US"/>
              </w:rPr>
              <w:t xml:space="preserve">110 </w:t>
            </w:r>
            <w:r w:rsidRPr="00E53889">
              <w:rPr>
                <w:sz w:val="24"/>
                <w:szCs w:val="24"/>
                <w:lang w:val="en-US"/>
              </w:rPr>
              <w:t>National Police Agency Reporting Line and the 113 Women and</w:t>
            </w:r>
            <w:r w:rsidR="0091594B">
              <w:rPr>
                <w:sz w:val="24"/>
                <w:szCs w:val="24"/>
                <w:lang w:val="en-US"/>
              </w:rPr>
              <w:t xml:space="preserve"> </w:t>
            </w:r>
            <w:r w:rsidRPr="00E53889">
              <w:rPr>
                <w:sz w:val="24"/>
                <w:szCs w:val="24"/>
                <w:lang w:val="en-US"/>
              </w:rPr>
              <w:t>Children Protection Hotline (including sexual assault, sexual harassment</w:t>
            </w:r>
            <w:r w:rsidR="00204550">
              <w:rPr>
                <w:rFonts w:eastAsiaTheme="minorEastAsia" w:hint="eastAsia"/>
                <w:sz w:val="24"/>
                <w:szCs w:val="24"/>
                <w:lang w:val="en-US" w:eastAsia="zh-TW"/>
              </w:rPr>
              <w:t xml:space="preserve"> </w:t>
            </w:r>
            <w:r w:rsidRPr="00E53889">
              <w:rPr>
                <w:sz w:val="24"/>
                <w:szCs w:val="24"/>
                <w:lang w:val="en-US"/>
              </w:rPr>
              <w:t>prevention</w:t>
            </w:r>
            <w:r w:rsidR="00204550">
              <w:rPr>
                <w:rFonts w:eastAsiaTheme="minorEastAsia" w:hint="eastAsia"/>
                <w:sz w:val="24"/>
                <w:szCs w:val="24"/>
                <w:lang w:val="en-US" w:eastAsia="zh-TW"/>
              </w:rPr>
              <w:t xml:space="preserve"> </w:t>
            </w:r>
            <w:r w:rsidRPr="001F6555">
              <w:rPr>
                <w:sz w:val="24"/>
                <w:szCs w:val="24"/>
                <w:lang w:val="en-US"/>
              </w:rPr>
              <w:t>co</w:t>
            </w:r>
            <w:r w:rsidRPr="001F6555">
              <w:rPr>
                <w:rFonts w:eastAsiaTheme="minorEastAsia"/>
                <w:sz w:val="24"/>
                <w:szCs w:val="24"/>
                <w:lang w:val="en-US"/>
              </w:rPr>
              <w:t>nsultation</w:t>
            </w:r>
            <w:r w:rsidRPr="001F6555">
              <w:rPr>
                <w:sz w:val="24"/>
                <w:szCs w:val="24"/>
                <w:lang w:val="en-US"/>
              </w:rPr>
              <w:t>).</w:t>
            </w:r>
          </w:p>
          <w:p w14:paraId="2F69EB10" w14:textId="77777777" w:rsidR="005118BF" w:rsidRPr="001F6555" w:rsidRDefault="005118BF" w:rsidP="00573FF6">
            <w:pPr>
              <w:pStyle w:val="TableParagraph"/>
              <w:spacing w:line="0" w:lineRule="atLeast"/>
              <w:ind w:left="0"/>
              <w:rPr>
                <w:rFonts w:eastAsiaTheme="minorEastAsia"/>
                <w:sz w:val="24"/>
                <w:szCs w:val="24"/>
                <w:lang w:val="en-US"/>
              </w:rPr>
            </w:pPr>
          </w:p>
        </w:tc>
      </w:tr>
      <w:tr w:rsidR="005118BF" w:rsidRPr="00E53889" w14:paraId="376A84B1" w14:textId="77777777" w:rsidTr="00573FF6">
        <w:trPr>
          <w:trHeight w:val="5522"/>
        </w:trPr>
        <w:tc>
          <w:tcPr>
            <w:tcW w:w="2319" w:type="dxa"/>
            <w:tcBorders>
              <w:top w:val="nil"/>
            </w:tcBorders>
          </w:tcPr>
          <w:p w14:paraId="75927440" w14:textId="77777777" w:rsidR="005118BF" w:rsidRPr="00E53889" w:rsidRDefault="005118BF" w:rsidP="00573FF6">
            <w:pPr>
              <w:spacing w:line="0" w:lineRule="atLeast"/>
              <w:rPr>
                <w:sz w:val="24"/>
                <w:szCs w:val="24"/>
              </w:rPr>
            </w:pPr>
          </w:p>
        </w:tc>
        <w:tc>
          <w:tcPr>
            <w:tcW w:w="2427" w:type="dxa"/>
          </w:tcPr>
          <w:p w14:paraId="0E82AC78" w14:textId="77777777" w:rsidR="005118BF" w:rsidRPr="00E53889" w:rsidRDefault="005118BF" w:rsidP="000C0950">
            <w:pPr>
              <w:pStyle w:val="TableParagraph"/>
              <w:spacing w:line="0" w:lineRule="atLeast"/>
              <w:ind w:leftChars="64" w:left="154"/>
              <w:rPr>
                <w:rFonts w:eastAsiaTheme="minorEastAsia"/>
                <w:color w:val="333333"/>
                <w:sz w:val="24"/>
                <w:szCs w:val="24"/>
                <w:lang w:val="en-US"/>
              </w:rPr>
            </w:pPr>
            <w:r w:rsidRPr="00E53889">
              <w:rPr>
                <w:rFonts w:eastAsiaTheme="minorEastAsia" w:hint="eastAsia"/>
                <w:color w:val="333333"/>
                <w:sz w:val="24"/>
                <w:szCs w:val="24"/>
                <w:lang w:val="en-US"/>
              </w:rPr>
              <w:t>4</w:t>
            </w:r>
            <w:r w:rsidRPr="00E53889">
              <w:rPr>
                <w:rFonts w:eastAsiaTheme="minorEastAsia"/>
                <w:color w:val="333333"/>
                <w:sz w:val="24"/>
                <w:szCs w:val="24"/>
                <w:lang w:val="en-US"/>
              </w:rPr>
              <w:t>. Insurance</w:t>
            </w:r>
          </w:p>
        </w:tc>
        <w:tc>
          <w:tcPr>
            <w:tcW w:w="3759" w:type="dxa"/>
          </w:tcPr>
          <w:p w14:paraId="461F3CC1" w14:textId="77777777" w:rsidR="005118BF" w:rsidRPr="00E53889" w:rsidRDefault="005118BF" w:rsidP="00E81AD1">
            <w:pPr>
              <w:pStyle w:val="TableParagraph"/>
              <w:spacing w:line="0" w:lineRule="atLeast"/>
              <w:ind w:leftChars="57" w:left="137"/>
              <w:rPr>
                <w:rFonts w:eastAsiaTheme="minorEastAsia"/>
                <w:color w:val="333333"/>
                <w:sz w:val="24"/>
                <w:szCs w:val="24"/>
                <w:lang w:val="en-US"/>
              </w:rPr>
            </w:pPr>
            <w:r w:rsidRPr="00E53889">
              <w:rPr>
                <w:rFonts w:eastAsiaTheme="minorEastAsia" w:hint="eastAsia"/>
                <w:color w:val="333333"/>
                <w:sz w:val="24"/>
                <w:szCs w:val="24"/>
                <w:lang w:val="en-US"/>
              </w:rPr>
              <w:t>E</w:t>
            </w:r>
            <w:r w:rsidRPr="00E53889">
              <w:rPr>
                <w:rFonts w:eastAsiaTheme="minorEastAsia"/>
                <w:color w:val="333333"/>
                <w:sz w:val="24"/>
                <w:szCs w:val="24"/>
                <w:lang w:val="en-US"/>
              </w:rPr>
              <w:t>mployers who hire foreign workers to engage in live-in home help</w:t>
            </w:r>
            <w:r w:rsidR="00E81AD1" w:rsidRPr="00E53889">
              <w:rPr>
                <w:rFonts w:eastAsiaTheme="minorEastAsia"/>
                <w:color w:val="333333"/>
                <w:sz w:val="24"/>
                <w:szCs w:val="24"/>
                <w:lang w:val="en-US"/>
              </w:rPr>
              <w:t xml:space="preserve"> work</w:t>
            </w:r>
            <w:r w:rsidRPr="00E53889">
              <w:rPr>
                <w:rFonts w:eastAsiaTheme="minorEastAsia"/>
                <w:color w:val="333333"/>
                <w:sz w:val="24"/>
                <w:szCs w:val="24"/>
                <w:lang w:val="en-US"/>
              </w:rPr>
              <w:t>, live-in care work or intermediate skilled live-in care work</w:t>
            </w:r>
            <w:r w:rsidR="00E81AD1" w:rsidRPr="00E53889">
              <w:rPr>
                <w:rFonts w:eastAsiaTheme="minorEastAsia"/>
                <w:color w:val="333333"/>
                <w:sz w:val="24"/>
                <w:szCs w:val="24"/>
                <w:lang w:val="en-US"/>
              </w:rPr>
              <w:t xml:space="preserve"> are required to</w:t>
            </w:r>
            <w:r w:rsidRPr="00E53889">
              <w:rPr>
                <w:rFonts w:eastAsiaTheme="minorEastAsia"/>
                <w:color w:val="333333"/>
                <w:sz w:val="24"/>
                <w:szCs w:val="24"/>
                <w:lang w:val="en-US"/>
              </w:rPr>
              <w:t xml:space="preserve"> take out accident insurance for them in accordance with the provisions of the</w:t>
            </w:r>
            <w:r w:rsidR="00E81AD1" w:rsidRPr="00E53889">
              <w:rPr>
                <w:rFonts w:eastAsiaTheme="minorEastAsia"/>
                <w:color w:val="333333"/>
                <w:sz w:val="24"/>
                <w:szCs w:val="24"/>
                <w:lang w:val="en-US"/>
              </w:rPr>
              <w:t>ir individual</w:t>
            </w:r>
            <w:r w:rsidRPr="00E53889">
              <w:rPr>
                <w:rFonts w:eastAsiaTheme="minorEastAsia"/>
                <w:color w:val="333333"/>
                <w:sz w:val="24"/>
                <w:szCs w:val="24"/>
                <w:lang w:val="en-US"/>
              </w:rPr>
              <w:t xml:space="preserve"> labor contract</w:t>
            </w:r>
            <w:r w:rsidR="00E81AD1" w:rsidRPr="00E53889">
              <w:rPr>
                <w:rFonts w:eastAsiaTheme="minorEastAsia"/>
                <w:color w:val="333333"/>
                <w:sz w:val="24"/>
                <w:szCs w:val="24"/>
                <w:lang w:val="en-US"/>
              </w:rPr>
              <w:t>s</w:t>
            </w:r>
            <w:r w:rsidRPr="00E53889">
              <w:rPr>
                <w:rFonts w:eastAsiaTheme="minorEastAsia"/>
                <w:color w:val="333333"/>
                <w:sz w:val="24"/>
                <w:szCs w:val="24"/>
                <w:lang w:val="en-US"/>
              </w:rPr>
              <w:t>.</w:t>
            </w:r>
          </w:p>
        </w:tc>
      </w:tr>
    </w:tbl>
    <w:p w14:paraId="21A1417A" w14:textId="77777777" w:rsidR="005118BF" w:rsidRPr="00E53889" w:rsidRDefault="005118BF" w:rsidP="00A91DEF">
      <w:pPr>
        <w:pStyle w:val="Standard"/>
        <w:spacing w:line="0" w:lineRule="atLeast"/>
        <w:rPr>
          <w:rFonts w:asciiTheme="minorEastAsia" w:eastAsiaTheme="minorEastAsia" w:hAnsiTheme="minorEastAsia" w:hint="eastAsia"/>
          <w:szCs w:val="24"/>
        </w:rPr>
      </w:pPr>
    </w:p>
    <w:sectPr w:rsidR="005118BF" w:rsidRPr="00E53889" w:rsidSect="00F35CE0">
      <w:footerReference w:type="default" r:id="rId9"/>
      <w:pgSz w:w="11906" w:h="16838"/>
      <w:pgMar w:top="1418" w:right="1418" w:bottom="1418" w:left="1701"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04DD" w14:textId="77777777" w:rsidR="00877BB2" w:rsidRDefault="00877BB2">
      <w:r>
        <w:separator/>
      </w:r>
    </w:p>
  </w:endnote>
  <w:endnote w:type="continuationSeparator" w:id="0">
    <w:p w14:paraId="61C99D3B" w14:textId="77777777" w:rsidR="00877BB2" w:rsidRDefault="0087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altName w:val="Microsoft Jheng Hei"/>
    <w:panose1 w:val="020B0604030504040204"/>
    <w:charset w:val="88"/>
    <w:family w:val="swiss"/>
    <w:pitch w:val="variable"/>
    <w:sig w:usb0="000002A7" w:usb1="28CF4400" w:usb2="00000016" w:usb3="00000000" w:csb0="00100009" w:csb1="00000000"/>
  </w:font>
  <w:font w:name="Mangal">
    <w:altName w:val="Microsoft JhengHei UI Light"/>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098C" w14:textId="1956CB56" w:rsidR="003A2AEB" w:rsidRDefault="00752A96">
    <w:pPr>
      <w:pStyle w:val="af3"/>
      <w:spacing w:line="14" w:lineRule="auto"/>
      <w:rPr>
        <w:sz w:val="20"/>
      </w:rPr>
    </w:pPr>
    <w:r>
      <w:rPr>
        <w:noProof/>
      </w:rPr>
      <mc:AlternateContent>
        <mc:Choice Requires="wps">
          <w:drawing>
            <wp:anchor distT="0" distB="0" distL="114300" distR="114300" simplePos="0" relativeHeight="251657728" behindDoc="1" locked="0" layoutInCell="1" allowOverlap="1" wp14:anchorId="37A3A99C" wp14:editId="463278F3">
              <wp:simplePos x="0" y="0"/>
              <wp:positionH relativeFrom="page">
                <wp:posOffset>3768090</wp:posOffset>
              </wp:positionH>
              <wp:positionV relativeFrom="page">
                <wp:posOffset>9767570</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wps:spPr>
                    <wps:txbx>
                      <w:txbxContent>
                        <w:p w14:paraId="1CAEA1C3" w14:textId="77777777" w:rsidR="003A2AEB" w:rsidRDefault="00444F47">
                          <w:pPr>
                            <w:spacing w:line="223" w:lineRule="exact"/>
                            <w:ind w:left="60"/>
                            <w:rPr>
                              <w:sz w:val="20"/>
                            </w:rPr>
                          </w:pPr>
                          <w:r>
                            <w:fldChar w:fldCharType="begin"/>
                          </w:r>
                          <w:r w:rsidR="003A2AEB">
                            <w:rPr>
                              <w:sz w:val="20"/>
                            </w:rPr>
                            <w:instrText xml:space="preserve"> PAGE </w:instrText>
                          </w:r>
                          <w:r>
                            <w:fldChar w:fldCharType="separate"/>
                          </w:r>
                          <w:r w:rsidR="002B284A">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3A99C" id="_x0000_t202" coordsize="21600,21600" o:spt="202" path="m,l,21600r21600,l21600,xe">
              <v:stroke joinstyle="miter"/>
              <v:path gradientshapeok="t" o:connecttype="rect"/>
            </v:shapetype>
            <v:shape id="Text Box 1" o:spid="_x0000_s1026" type="#_x0000_t202" style="position:absolute;margin-left:296.7pt;margin-top:769.1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" filled="f" stroked="f">
              <v:textbox inset="0,0,0,0">
                <w:txbxContent>
                  <w:p w14:paraId="1CAEA1C3" w14:textId="77777777" w:rsidR="003A2AEB" w:rsidRDefault="00444F47">
                    <w:pPr>
                      <w:spacing w:line="223" w:lineRule="exact"/>
                      <w:ind w:left="60"/>
                      <w:rPr>
                        <w:sz w:val="20"/>
                      </w:rPr>
                    </w:pPr>
                    <w:r>
                      <w:fldChar w:fldCharType="begin"/>
                    </w:r>
                    <w:r w:rsidR="003A2AEB">
                      <w:rPr>
                        <w:sz w:val="20"/>
                      </w:rPr>
                      <w:instrText xml:space="preserve"> PAGE </w:instrText>
                    </w:r>
                    <w:r>
                      <w:fldChar w:fldCharType="separate"/>
                    </w:r>
                    <w:r w:rsidR="002B284A">
                      <w:rPr>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0431" w14:textId="77777777" w:rsidR="00E240E2" w:rsidRDefault="00444F47">
    <w:pPr>
      <w:pStyle w:val="aa"/>
      <w:jc w:val="center"/>
    </w:pPr>
    <w:r>
      <w:rPr>
        <w:lang w:val="zh-TW"/>
      </w:rPr>
      <w:fldChar w:fldCharType="begin"/>
    </w:r>
    <w:r w:rsidR="00E240E2">
      <w:rPr>
        <w:lang w:val="zh-TW"/>
      </w:rPr>
      <w:instrText xml:space="preserve"> PAGE </w:instrText>
    </w:r>
    <w:r>
      <w:rPr>
        <w:lang w:val="zh-TW"/>
      </w:rPr>
      <w:fldChar w:fldCharType="separate"/>
    </w:r>
    <w:r w:rsidR="00204550">
      <w:rPr>
        <w:noProof/>
        <w:lang w:val="zh-TW"/>
      </w:rPr>
      <w:t>25</w:t>
    </w:r>
    <w:r>
      <w:rPr>
        <w:lang w:val="zh-TW"/>
      </w:rPr>
      <w:fldChar w:fldCharType="end"/>
    </w:r>
  </w:p>
  <w:p w14:paraId="1B59A066" w14:textId="77777777" w:rsidR="00E240E2" w:rsidRDefault="00E240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4507" w14:textId="77777777" w:rsidR="00877BB2" w:rsidRDefault="00877BB2">
      <w:r>
        <w:rPr>
          <w:color w:val="000000"/>
        </w:rPr>
        <w:separator/>
      </w:r>
    </w:p>
  </w:footnote>
  <w:footnote w:type="continuationSeparator" w:id="0">
    <w:p w14:paraId="0072F6BC" w14:textId="77777777" w:rsidR="00877BB2" w:rsidRDefault="0087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B2"/>
    <w:multiLevelType w:val="hybridMultilevel"/>
    <w:tmpl w:val="935CC81A"/>
    <w:lvl w:ilvl="0" w:tplc="2080284C">
      <w:start w:val="1"/>
      <w:numFmt w:val="taiwaneseCountingThousand"/>
      <w:lvlText w:val="(%1)"/>
      <w:lvlJc w:val="left"/>
      <w:pPr>
        <w:ind w:left="542" w:hanging="585"/>
      </w:pPr>
      <w:rPr>
        <w:rFonts w:ascii="標楷體" w:eastAsia="標楷體" w:hAnsi="標楷體" w:cs="Times New Roman" w:hint="default"/>
        <w:color w:val="FF0000"/>
      </w:rPr>
    </w:lvl>
    <w:lvl w:ilvl="1" w:tplc="04090019" w:tentative="1">
      <w:start w:val="1"/>
      <w:numFmt w:val="ideographTraditional"/>
      <w:lvlText w:val="%2、"/>
      <w:lvlJc w:val="left"/>
      <w:pPr>
        <w:ind w:left="917" w:hanging="480"/>
      </w:pPr>
      <w:rPr>
        <w:rFonts w:cs="Times New Roman"/>
      </w:rPr>
    </w:lvl>
    <w:lvl w:ilvl="2" w:tplc="0409001B" w:tentative="1">
      <w:start w:val="1"/>
      <w:numFmt w:val="lowerRoman"/>
      <w:lvlText w:val="%3."/>
      <w:lvlJc w:val="right"/>
      <w:pPr>
        <w:ind w:left="1397" w:hanging="480"/>
      </w:pPr>
      <w:rPr>
        <w:rFonts w:cs="Times New Roman"/>
      </w:rPr>
    </w:lvl>
    <w:lvl w:ilvl="3" w:tplc="0409000F" w:tentative="1">
      <w:start w:val="1"/>
      <w:numFmt w:val="decimal"/>
      <w:lvlText w:val="%4."/>
      <w:lvlJc w:val="left"/>
      <w:pPr>
        <w:ind w:left="1877" w:hanging="480"/>
      </w:pPr>
      <w:rPr>
        <w:rFonts w:cs="Times New Roman"/>
      </w:rPr>
    </w:lvl>
    <w:lvl w:ilvl="4" w:tplc="04090019" w:tentative="1">
      <w:start w:val="1"/>
      <w:numFmt w:val="ideographTraditional"/>
      <w:lvlText w:val="%5、"/>
      <w:lvlJc w:val="left"/>
      <w:pPr>
        <w:ind w:left="2357" w:hanging="480"/>
      </w:pPr>
      <w:rPr>
        <w:rFonts w:cs="Times New Roman"/>
      </w:rPr>
    </w:lvl>
    <w:lvl w:ilvl="5" w:tplc="0409001B" w:tentative="1">
      <w:start w:val="1"/>
      <w:numFmt w:val="lowerRoman"/>
      <w:lvlText w:val="%6."/>
      <w:lvlJc w:val="right"/>
      <w:pPr>
        <w:ind w:left="2837" w:hanging="480"/>
      </w:pPr>
      <w:rPr>
        <w:rFonts w:cs="Times New Roman"/>
      </w:rPr>
    </w:lvl>
    <w:lvl w:ilvl="6" w:tplc="0409000F" w:tentative="1">
      <w:start w:val="1"/>
      <w:numFmt w:val="decimal"/>
      <w:lvlText w:val="%7."/>
      <w:lvlJc w:val="left"/>
      <w:pPr>
        <w:ind w:left="3317" w:hanging="480"/>
      </w:pPr>
      <w:rPr>
        <w:rFonts w:cs="Times New Roman"/>
      </w:rPr>
    </w:lvl>
    <w:lvl w:ilvl="7" w:tplc="04090019" w:tentative="1">
      <w:start w:val="1"/>
      <w:numFmt w:val="ideographTraditional"/>
      <w:lvlText w:val="%8、"/>
      <w:lvlJc w:val="left"/>
      <w:pPr>
        <w:ind w:left="3797" w:hanging="480"/>
      </w:pPr>
      <w:rPr>
        <w:rFonts w:cs="Times New Roman"/>
      </w:rPr>
    </w:lvl>
    <w:lvl w:ilvl="8" w:tplc="0409001B" w:tentative="1">
      <w:start w:val="1"/>
      <w:numFmt w:val="lowerRoman"/>
      <w:lvlText w:val="%9."/>
      <w:lvlJc w:val="right"/>
      <w:pPr>
        <w:ind w:left="4277" w:hanging="480"/>
      </w:pPr>
      <w:rPr>
        <w:rFonts w:cs="Times New Roman"/>
      </w:rPr>
    </w:lvl>
  </w:abstractNum>
  <w:abstractNum w:abstractNumId="1" w15:restartNumberingAfterBreak="0">
    <w:nsid w:val="0A297496"/>
    <w:multiLevelType w:val="multilevel"/>
    <w:tmpl w:val="C5221E2A"/>
    <w:styleLink w:val="WWNum12"/>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A9F2A44"/>
    <w:multiLevelType w:val="multilevel"/>
    <w:tmpl w:val="433E382C"/>
    <w:styleLink w:val="WWNum5"/>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C3617C2"/>
    <w:multiLevelType w:val="multilevel"/>
    <w:tmpl w:val="5D26E19C"/>
    <w:styleLink w:val="WWNum113"/>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F282960"/>
    <w:multiLevelType w:val="multilevel"/>
    <w:tmpl w:val="F67812B2"/>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5" w15:restartNumberingAfterBreak="0">
    <w:nsid w:val="0F417316"/>
    <w:multiLevelType w:val="multilevel"/>
    <w:tmpl w:val="E02A5FB4"/>
    <w:styleLink w:val="WWNum6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10D31867"/>
    <w:multiLevelType w:val="multilevel"/>
    <w:tmpl w:val="EA6E3AC0"/>
    <w:styleLink w:val="WWNum17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113C4F02"/>
    <w:multiLevelType w:val="multilevel"/>
    <w:tmpl w:val="A0C6614C"/>
    <w:styleLink w:val="WWNum11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1A10773"/>
    <w:multiLevelType w:val="multilevel"/>
    <w:tmpl w:val="D4DA3F70"/>
    <w:styleLink w:val="WWNum7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30F4C9C"/>
    <w:multiLevelType w:val="multilevel"/>
    <w:tmpl w:val="61AEDD34"/>
    <w:styleLink w:val="WWNum11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7B3591C"/>
    <w:multiLevelType w:val="multilevel"/>
    <w:tmpl w:val="B87857CA"/>
    <w:styleLink w:val="WWNum10"/>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8F4017B"/>
    <w:multiLevelType w:val="multilevel"/>
    <w:tmpl w:val="E5ACBDA8"/>
    <w:styleLink w:val="WWNum8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DBC7CB6"/>
    <w:multiLevelType w:val="multilevel"/>
    <w:tmpl w:val="529A3302"/>
    <w:styleLink w:val="WWNum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1F90073F"/>
    <w:multiLevelType w:val="multilevel"/>
    <w:tmpl w:val="6BE0F6CC"/>
    <w:styleLink w:val="WWNum7"/>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21D94B4B"/>
    <w:multiLevelType w:val="hybridMultilevel"/>
    <w:tmpl w:val="7A22CF7C"/>
    <w:lvl w:ilvl="0" w:tplc="86C82D1C">
      <w:start w:val="1"/>
      <w:numFmt w:val="decimal"/>
      <w:lvlText w:val="(%1)"/>
      <w:lvlJc w:val="left"/>
      <w:pPr>
        <w:ind w:left="448" w:hanging="406"/>
      </w:pPr>
      <w:rPr>
        <w:rFonts w:ascii="Times New Roman" w:eastAsia="Times New Roman" w:hAnsi="Times New Roman" w:cs="Times New Roman" w:hint="default"/>
        <w:w w:val="100"/>
        <w:sz w:val="28"/>
        <w:szCs w:val="28"/>
        <w:lang w:val="zh-TW" w:eastAsia="zh-TW" w:bidi="zh-TW"/>
      </w:rPr>
    </w:lvl>
    <w:lvl w:ilvl="1" w:tplc="E77C3412">
      <w:numFmt w:val="bullet"/>
      <w:lvlText w:val="•"/>
      <w:lvlJc w:val="left"/>
      <w:pPr>
        <w:ind w:left="797" w:hanging="406"/>
      </w:pPr>
      <w:rPr>
        <w:rFonts w:hint="default"/>
        <w:lang w:val="zh-TW" w:eastAsia="zh-TW" w:bidi="zh-TW"/>
      </w:rPr>
    </w:lvl>
    <w:lvl w:ilvl="2" w:tplc="E4948334">
      <w:numFmt w:val="bullet"/>
      <w:lvlText w:val="•"/>
      <w:lvlJc w:val="left"/>
      <w:pPr>
        <w:ind w:left="1154" w:hanging="406"/>
      </w:pPr>
      <w:rPr>
        <w:rFonts w:hint="default"/>
        <w:lang w:val="zh-TW" w:eastAsia="zh-TW" w:bidi="zh-TW"/>
      </w:rPr>
    </w:lvl>
    <w:lvl w:ilvl="3" w:tplc="08A4F922">
      <w:numFmt w:val="bullet"/>
      <w:lvlText w:val="•"/>
      <w:lvlJc w:val="left"/>
      <w:pPr>
        <w:ind w:left="1511" w:hanging="406"/>
      </w:pPr>
      <w:rPr>
        <w:rFonts w:hint="default"/>
        <w:lang w:val="zh-TW" w:eastAsia="zh-TW" w:bidi="zh-TW"/>
      </w:rPr>
    </w:lvl>
    <w:lvl w:ilvl="4" w:tplc="2D3EF8AE">
      <w:numFmt w:val="bullet"/>
      <w:lvlText w:val="•"/>
      <w:lvlJc w:val="left"/>
      <w:pPr>
        <w:ind w:left="1869" w:hanging="406"/>
      </w:pPr>
      <w:rPr>
        <w:rFonts w:hint="default"/>
        <w:lang w:val="zh-TW" w:eastAsia="zh-TW" w:bidi="zh-TW"/>
      </w:rPr>
    </w:lvl>
    <w:lvl w:ilvl="5" w:tplc="D1761F58">
      <w:numFmt w:val="bullet"/>
      <w:lvlText w:val="•"/>
      <w:lvlJc w:val="left"/>
      <w:pPr>
        <w:ind w:left="2226" w:hanging="406"/>
      </w:pPr>
      <w:rPr>
        <w:rFonts w:hint="default"/>
        <w:lang w:val="zh-TW" w:eastAsia="zh-TW" w:bidi="zh-TW"/>
      </w:rPr>
    </w:lvl>
    <w:lvl w:ilvl="6" w:tplc="D5E89C54">
      <w:numFmt w:val="bullet"/>
      <w:lvlText w:val="•"/>
      <w:lvlJc w:val="left"/>
      <w:pPr>
        <w:ind w:left="2583" w:hanging="406"/>
      </w:pPr>
      <w:rPr>
        <w:rFonts w:hint="default"/>
        <w:lang w:val="zh-TW" w:eastAsia="zh-TW" w:bidi="zh-TW"/>
      </w:rPr>
    </w:lvl>
    <w:lvl w:ilvl="7" w:tplc="B532D916">
      <w:numFmt w:val="bullet"/>
      <w:lvlText w:val="•"/>
      <w:lvlJc w:val="left"/>
      <w:pPr>
        <w:ind w:left="2941" w:hanging="406"/>
      </w:pPr>
      <w:rPr>
        <w:rFonts w:hint="default"/>
        <w:lang w:val="zh-TW" w:eastAsia="zh-TW" w:bidi="zh-TW"/>
      </w:rPr>
    </w:lvl>
    <w:lvl w:ilvl="8" w:tplc="DD50C33A">
      <w:numFmt w:val="bullet"/>
      <w:lvlText w:val="•"/>
      <w:lvlJc w:val="left"/>
      <w:pPr>
        <w:ind w:left="3298" w:hanging="406"/>
      </w:pPr>
      <w:rPr>
        <w:rFonts w:hint="default"/>
        <w:lang w:val="zh-TW" w:eastAsia="zh-TW" w:bidi="zh-TW"/>
      </w:rPr>
    </w:lvl>
  </w:abstractNum>
  <w:abstractNum w:abstractNumId="15" w15:restartNumberingAfterBreak="0">
    <w:nsid w:val="23AC3A07"/>
    <w:multiLevelType w:val="multilevel"/>
    <w:tmpl w:val="971EDC62"/>
    <w:styleLink w:val="WWNum2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24691A9B"/>
    <w:multiLevelType w:val="multilevel"/>
    <w:tmpl w:val="B11E6FFE"/>
    <w:styleLink w:val="WWNum3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27D55CED"/>
    <w:multiLevelType w:val="multilevel"/>
    <w:tmpl w:val="85942064"/>
    <w:styleLink w:val="WWNum5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288F235F"/>
    <w:multiLevelType w:val="multilevel"/>
    <w:tmpl w:val="51DA96D8"/>
    <w:styleLink w:val="WWNum14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299905E0"/>
    <w:multiLevelType w:val="multilevel"/>
    <w:tmpl w:val="0E6223B6"/>
    <w:styleLink w:val="WWNum16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2C3A5CA8"/>
    <w:multiLevelType w:val="multilevel"/>
    <w:tmpl w:val="BD9EED02"/>
    <w:styleLink w:val="WWNum10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2C3D495E"/>
    <w:multiLevelType w:val="multilevel"/>
    <w:tmpl w:val="C1E28BF0"/>
    <w:styleLink w:val="WWNum16"/>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2F1746AD"/>
    <w:multiLevelType w:val="multilevel"/>
    <w:tmpl w:val="5EFED1A8"/>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300979AA"/>
    <w:multiLevelType w:val="multilevel"/>
    <w:tmpl w:val="5D4CC1FC"/>
    <w:styleLink w:val="WWNum15"/>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30C6502F"/>
    <w:multiLevelType w:val="multilevel"/>
    <w:tmpl w:val="D9588106"/>
    <w:styleLink w:val="WWNum9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30F56407"/>
    <w:multiLevelType w:val="multilevel"/>
    <w:tmpl w:val="B11E6FFE"/>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312A6725"/>
    <w:multiLevelType w:val="multilevel"/>
    <w:tmpl w:val="9144511C"/>
    <w:styleLink w:val="WWNum4"/>
    <w:lvl w:ilvl="0">
      <w:start w:val="1"/>
      <w:numFmt w:val="japaneseCounting"/>
      <w:lvlText w:val="(%1)"/>
      <w:lvlJc w:val="left"/>
      <w:pPr>
        <w:ind w:left="480" w:hanging="480"/>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356651CF"/>
    <w:multiLevelType w:val="multilevel"/>
    <w:tmpl w:val="96D857A2"/>
    <w:styleLink w:val="WWNum19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38CA4BEC"/>
    <w:multiLevelType w:val="multilevel"/>
    <w:tmpl w:val="A1F81F70"/>
    <w:styleLink w:val="WWNum15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3A3705E5"/>
    <w:multiLevelType w:val="multilevel"/>
    <w:tmpl w:val="88B860BA"/>
    <w:styleLink w:val="WWNum1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3F0F764D"/>
    <w:multiLevelType w:val="hybridMultilevel"/>
    <w:tmpl w:val="92949E16"/>
    <w:lvl w:ilvl="0" w:tplc="4DB6C0B0">
      <w:start w:val="1"/>
      <w:numFmt w:val="decimal"/>
      <w:lvlText w:val="%1."/>
      <w:lvlJc w:val="left"/>
      <w:pPr>
        <w:ind w:left="462" w:hanging="360"/>
      </w:pPr>
      <w:rPr>
        <w:rFonts w:ascii="Times New Roman" w:eastAsia="Times New Roman" w:hAnsi="Times New Roman" w:cs="Times New Roman" w:hint="default"/>
        <w:spacing w:val="0"/>
        <w:w w:val="100"/>
        <w:sz w:val="28"/>
        <w:szCs w:val="28"/>
        <w:lang w:val="zh-TW" w:eastAsia="zh-TW" w:bidi="zh-TW"/>
      </w:rPr>
    </w:lvl>
    <w:lvl w:ilvl="1" w:tplc="A4362DA2">
      <w:start w:val="1"/>
      <w:numFmt w:val="decimal"/>
      <w:lvlText w:val="(%2)"/>
      <w:lvlJc w:val="left"/>
      <w:pPr>
        <w:ind w:left="822" w:hanging="360"/>
      </w:pPr>
      <w:rPr>
        <w:rFonts w:ascii="Times New Roman" w:eastAsia="Times New Roman" w:hAnsi="Times New Roman" w:cs="Times New Roman" w:hint="default"/>
        <w:w w:val="100"/>
        <w:sz w:val="28"/>
        <w:szCs w:val="28"/>
        <w:lang w:val="zh-TW" w:eastAsia="zh-TW" w:bidi="zh-TW"/>
      </w:rPr>
    </w:lvl>
    <w:lvl w:ilvl="2" w:tplc="FA146B60">
      <w:numFmt w:val="bullet"/>
      <w:lvlText w:val="•"/>
      <w:lvlJc w:val="left"/>
      <w:pPr>
        <w:ind w:left="1798" w:hanging="360"/>
      </w:pPr>
      <w:rPr>
        <w:rFonts w:hint="default"/>
        <w:lang w:val="zh-TW" w:eastAsia="zh-TW" w:bidi="zh-TW"/>
      </w:rPr>
    </w:lvl>
    <w:lvl w:ilvl="3" w:tplc="C3983012">
      <w:numFmt w:val="bullet"/>
      <w:lvlText w:val="•"/>
      <w:lvlJc w:val="left"/>
      <w:pPr>
        <w:ind w:left="2776" w:hanging="360"/>
      </w:pPr>
      <w:rPr>
        <w:rFonts w:hint="default"/>
        <w:lang w:val="zh-TW" w:eastAsia="zh-TW" w:bidi="zh-TW"/>
      </w:rPr>
    </w:lvl>
    <w:lvl w:ilvl="4" w:tplc="9CEECEBC">
      <w:numFmt w:val="bullet"/>
      <w:lvlText w:val="•"/>
      <w:lvlJc w:val="left"/>
      <w:pPr>
        <w:ind w:left="3755" w:hanging="360"/>
      </w:pPr>
      <w:rPr>
        <w:rFonts w:hint="default"/>
        <w:lang w:val="zh-TW" w:eastAsia="zh-TW" w:bidi="zh-TW"/>
      </w:rPr>
    </w:lvl>
    <w:lvl w:ilvl="5" w:tplc="9464423A">
      <w:numFmt w:val="bullet"/>
      <w:lvlText w:val="•"/>
      <w:lvlJc w:val="left"/>
      <w:pPr>
        <w:ind w:left="4733" w:hanging="360"/>
      </w:pPr>
      <w:rPr>
        <w:rFonts w:hint="default"/>
        <w:lang w:val="zh-TW" w:eastAsia="zh-TW" w:bidi="zh-TW"/>
      </w:rPr>
    </w:lvl>
    <w:lvl w:ilvl="6" w:tplc="32B6D02E">
      <w:numFmt w:val="bullet"/>
      <w:lvlText w:val="•"/>
      <w:lvlJc w:val="left"/>
      <w:pPr>
        <w:ind w:left="5712" w:hanging="360"/>
      </w:pPr>
      <w:rPr>
        <w:rFonts w:hint="default"/>
        <w:lang w:val="zh-TW" w:eastAsia="zh-TW" w:bidi="zh-TW"/>
      </w:rPr>
    </w:lvl>
    <w:lvl w:ilvl="7" w:tplc="F4202D56">
      <w:numFmt w:val="bullet"/>
      <w:lvlText w:val="•"/>
      <w:lvlJc w:val="left"/>
      <w:pPr>
        <w:ind w:left="6690" w:hanging="360"/>
      </w:pPr>
      <w:rPr>
        <w:rFonts w:hint="default"/>
        <w:lang w:val="zh-TW" w:eastAsia="zh-TW" w:bidi="zh-TW"/>
      </w:rPr>
    </w:lvl>
    <w:lvl w:ilvl="8" w:tplc="C4986F86">
      <w:numFmt w:val="bullet"/>
      <w:lvlText w:val="•"/>
      <w:lvlJc w:val="left"/>
      <w:pPr>
        <w:ind w:left="7669" w:hanging="360"/>
      </w:pPr>
      <w:rPr>
        <w:rFonts w:hint="default"/>
        <w:lang w:val="zh-TW" w:eastAsia="zh-TW" w:bidi="zh-TW"/>
      </w:rPr>
    </w:lvl>
  </w:abstractNum>
  <w:abstractNum w:abstractNumId="31" w15:restartNumberingAfterBreak="0">
    <w:nsid w:val="428944BA"/>
    <w:multiLevelType w:val="multilevel"/>
    <w:tmpl w:val="9D8A4552"/>
    <w:styleLink w:val="WWNum18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46654359"/>
    <w:multiLevelType w:val="multilevel"/>
    <w:tmpl w:val="DBD89F04"/>
    <w:styleLink w:val="WWNum41"/>
    <w:lvl w:ilvl="0">
      <w:start w:val="1"/>
      <w:numFmt w:val="japaneseCounting"/>
      <w:lvlText w:val="(%1)"/>
      <w:lvlJc w:val="left"/>
      <w:pPr>
        <w:ind w:left="480" w:hanging="480"/>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467B1B6C"/>
    <w:multiLevelType w:val="multilevel"/>
    <w:tmpl w:val="8A7428EA"/>
    <w:styleLink w:val="WWNum110"/>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487021A6"/>
    <w:multiLevelType w:val="multilevel"/>
    <w:tmpl w:val="382C4E2C"/>
    <w:styleLink w:val="WWNum14"/>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51963FCE"/>
    <w:multiLevelType w:val="multilevel"/>
    <w:tmpl w:val="1026DF0C"/>
    <w:styleLink w:val="WWNum19"/>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15:restartNumberingAfterBreak="0">
    <w:nsid w:val="51AA2CD5"/>
    <w:multiLevelType w:val="multilevel"/>
    <w:tmpl w:val="029C8E70"/>
    <w:styleLink w:val="WWNum10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572745EE"/>
    <w:multiLevelType w:val="multilevel"/>
    <w:tmpl w:val="F7449884"/>
    <w:styleLink w:val="WWNum13"/>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57440C06"/>
    <w:multiLevelType w:val="multilevel"/>
    <w:tmpl w:val="09369BEC"/>
    <w:styleLink w:val="WWNum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9" w15:restartNumberingAfterBreak="0">
    <w:nsid w:val="59C053D0"/>
    <w:multiLevelType w:val="multilevel"/>
    <w:tmpl w:val="1C8212D2"/>
    <w:styleLink w:val="WWNum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59E15BFA"/>
    <w:multiLevelType w:val="multilevel"/>
    <w:tmpl w:val="B11E6FFE"/>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5D374B19"/>
    <w:multiLevelType w:val="multilevel"/>
    <w:tmpl w:val="A9B630C8"/>
    <w:styleLink w:val="WWNum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5FF744C6"/>
    <w:multiLevelType w:val="hybridMultilevel"/>
    <w:tmpl w:val="429261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2E357BF"/>
    <w:multiLevelType w:val="multilevel"/>
    <w:tmpl w:val="F4EA789C"/>
    <w:styleLink w:val="WWNum3"/>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63B436A0"/>
    <w:multiLevelType w:val="multilevel"/>
    <w:tmpl w:val="BAC0111C"/>
    <w:styleLink w:val="WWNum8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5" w15:restartNumberingAfterBreak="0">
    <w:nsid w:val="66370A46"/>
    <w:multiLevelType w:val="multilevel"/>
    <w:tmpl w:val="AEF2F36A"/>
    <w:styleLink w:val="WWNum12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6" w15:restartNumberingAfterBreak="0">
    <w:nsid w:val="66BD3640"/>
    <w:multiLevelType w:val="multilevel"/>
    <w:tmpl w:val="E7149DEA"/>
    <w:styleLink w:val="WWNum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7" w15:restartNumberingAfterBreak="0">
    <w:nsid w:val="6B3A64F5"/>
    <w:multiLevelType w:val="multilevel"/>
    <w:tmpl w:val="AC54945A"/>
    <w:styleLink w:val="WWNum7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6C9A17F3"/>
    <w:multiLevelType w:val="multilevel"/>
    <w:tmpl w:val="0B18F8B6"/>
    <w:styleLink w:val="WWNum6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6CDB57CE"/>
    <w:multiLevelType w:val="multilevel"/>
    <w:tmpl w:val="73F29E8A"/>
    <w:styleLink w:val="WWNum18"/>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0" w15:restartNumberingAfterBreak="0">
    <w:nsid w:val="706F14AE"/>
    <w:multiLevelType w:val="multilevel"/>
    <w:tmpl w:val="2EBC6D1A"/>
    <w:styleLink w:val="WWNum5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76F909CE"/>
    <w:multiLevelType w:val="multilevel"/>
    <w:tmpl w:val="971EE8FE"/>
    <w:styleLink w:val="WWNum17"/>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78151046"/>
    <w:multiLevelType w:val="multilevel"/>
    <w:tmpl w:val="15A4A098"/>
    <w:styleLink w:val="WWNum13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3" w15:restartNumberingAfterBreak="0">
    <w:nsid w:val="7AF37D6E"/>
    <w:multiLevelType w:val="multilevel"/>
    <w:tmpl w:val="649AC3CE"/>
    <w:styleLink w:val="WWNum42"/>
    <w:lvl w:ilvl="0">
      <w:start w:val="1"/>
      <w:numFmt w:val="japaneseCounting"/>
      <w:lvlText w:val="(%1)"/>
      <w:lvlJc w:val="left"/>
      <w:pPr>
        <w:ind w:left="480" w:hanging="480"/>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7BC33C94"/>
    <w:multiLevelType w:val="multilevel"/>
    <w:tmpl w:val="8ECA51D4"/>
    <w:styleLink w:val="WWNum3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7FD67ED5"/>
    <w:multiLevelType w:val="hybridMultilevel"/>
    <w:tmpl w:val="62446874"/>
    <w:lvl w:ilvl="0" w:tplc="B1F6A090">
      <w:numFmt w:val="bullet"/>
      <w:lvlText w:val="□"/>
      <w:lvlJc w:val="left"/>
      <w:pPr>
        <w:ind w:left="360" w:hanging="360"/>
      </w:pPr>
      <w:rPr>
        <w:rFonts w:ascii="標楷體" w:eastAsia="標楷體" w:hAnsi="標楷體"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54"/>
  </w:num>
  <w:num w:numId="3">
    <w:abstractNumId w:val="32"/>
  </w:num>
  <w:num w:numId="4">
    <w:abstractNumId w:val="50"/>
  </w:num>
  <w:num w:numId="5">
    <w:abstractNumId w:val="48"/>
  </w:num>
  <w:num w:numId="6">
    <w:abstractNumId w:val="8"/>
  </w:num>
  <w:num w:numId="7">
    <w:abstractNumId w:val="11"/>
  </w:num>
  <w:num w:numId="8">
    <w:abstractNumId w:val="24"/>
  </w:num>
  <w:num w:numId="9">
    <w:abstractNumId w:val="20"/>
  </w:num>
  <w:num w:numId="10">
    <w:abstractNumId w:val="7"/>
  </w:num>
  <w:num w:numId="11">
    <w:abstractNumId w:val="9"/>
  </w:num>
  <w:num w:numId="12">
    <w:abstractNumId w:val="4"/>
  </w:num>
  <w:num w:numId="13">
    <w:abstractNumId w:val="39"/>
  </w:num>
  <w:num w:numId="14">
    <w:abstractNumId w:val="22"/>
  </w:num>
  <w:num w:numId="15">
    <w:abstractNumId w:val="43"/>
  </w:num>
  <w:num w:numId="16">
    <w:abstractNumId w:val="26"/>
  </w:num>
  <w:num w:numId="17">
    <w:abstractNumId w:val="2"/>
  </w:num>
  <w:num w:numId="18">
    <w:abstractNumId w:val="12"/>
  </w:num>
  <w:num w:numId="19">
    <w:abstractNumId w:val="13"/>
  </w:num>
  <w:num w:numId="20">
    <w:abstractNumId w:val="41"/>
  </w:num>
  <w:num w:numId="21">
    <w:abstractNumId w:val="38"/>
  </w:num>
  <w:num w:numId="22">
    <w:abstractNumId w:val="10"/>
  </w:num>
  <w:num w:numId="23">
    <w:abstractNumId w:val="29"/>
  </w:num>
  <w:num w:numId="24">
    <w:abstractNumId w:val="1"/>
  </w:num>
  <w:num w:numId="25">
    <w:abstractNumId w:val="37"/>
  </w:num>
  <w:num w:numId="26">
    <w:abstractNumId w:val="34"/>
  </w:num>
  <w:num w:numId="27">
    <w:abstractNumId w:val="23"/>
  </w:num>
  <w:num w:numId="28">
    <w:abstractNumId w:val="21"/>
  </w:num>
  <w:num w:numId="29">
    <w:abstractNumId w:val="51"/>
  </w:num>
  <w:num w:numId="30">
    <w:abstractNumId w:val="49"/>
  </w:num>
  <w:num w:numId="31">
    <w:abstractNumId w:val="35"/>
  </w:num>
  <w:num w:numId="32">
    <w:abstractNumId w:val="16"/>
  </w:num>
  <w:num w:numId="33">
    <w:abstractNumId w:val="53"/>
  </w:num>
  <w:num w:numId="34">
    <w:abstractNumId w:val="17"/>
  </w:num>
  <w:num w:numId="35">
    <w:abstractNumId w:val="5"/>
  </w:num>
  <w:num w:numId="36">
    <w:abstractNumId w:val="47"/>
  </w:num>
  <w:num w:numId="37">
    <w:abstractNumId w:val="44"/>
  </w:num>
  <w:num w:numId="38">
    <w:abstractNumId w:val="46"/>
  </w:num>
  <w:num w:numId="39">
    <w:abstractNumId w:val="36"/>
    <w:lvlOverride w:ilvl="0">
      <w:lvl w:ilvl="0">
        <w:start w:val="1"/>
        <w:numFmt w:val="japaneseCounting"/>
        <w:lvlText w:val="(%1)"/>
        <w:lvlJc w:val="left"/>
        <w:pPr>
          <w:ind w:left="480" w:hanging="480"/>
        </w:pPr>
        <w:rPr>
          <w:rFonts w:ascii="標楷體" w:eastAsia="標楷體" w:hAnsi="標楷體" w:cs="Times New Roman"/>
        </w:rPr>
      </w:lvl>
    </w:lvlOverride>
  </w:num>
  <w:num w:numId="40">
    <w:abstractNumId w:val="3"/>
  </w:num>
  <w:num w:numId="41">
    <w:abstractNumId w:val="45"/>
  </w:num>
  <w:num w:numId="42">
    <w:abstractNumId w:val="52"/>
  </w:num>
  <w:num w:numId="43">
    <w:abstractNumId w:val="18"/>
  </w:num>
  <w:num w:numId="44">
    <w:abstractNumId w:val="28"/>
  </w:num>
  <w:num w:numId="45">
    <w:abstractNumId w:val="19"/>
  </w:num>
  <w:num w:numId="46">
    <w:abstractNumId w:val="27"/>
  </w:num>
  <w:num w:numId="47">
    <w:abstractNumId w:val="15"/>
  </w:num>
  <w:num w:numId="48">
    <w:abstractNumId w:val="6"/>
  </w:num>
  <w:num w:numId="49">
    <w:abstractNumId w:val="31"/>
  </w:num>
  <w:num w:numId="50">
    <w:abstractNumId w:val="9"/>
    <w:lvlOverride w:ilvl="0">
      <w:startOverride w:val="1"/>
      <w:lvl w:ilvl="0">
        <w:start w:val="1"/>
        <w:numFmt w:val="decimal"/>
        <w:lvlText w:val=""/>
        <w:lvlJc w:val="left"/>
      </w:lvl>
    </w:lvlOverride>
    <w:lvlOverride w:ilvl="1">
      <w:startOverride w:val="1"/>
      <w:lvl w:ilvl="1">
        <w:start w:val="1"/>
        <w:numFmt w:val="japaneseCounting"/>
        <w:lvlText w:val="(%1)"/>
        <w:lvlJc w:val="left"/>
        <w:pPr>
          <w:ind w:left="480" w:hanging="480"/>
        </w:pPr>
        <w:rPr>
          <w:rFonts w:ascii="標楷體" w:eastAsia="標楷體" w:hAnsi="標楷體" w:cs="Times New Roman"/>
        </w:rPr>
      </w:lvl>
    </w:lvlOverride>
  </w:num>
  <w:num w:numId="51">
    <w:abstractNumId w:val="16"/>
    <w:lvlOverride w:ilvl="0">
      <w:startOverride w:val="1"/>
    </w:lvlOverride>
  </w:num>
  <w:num w:numId="52">
    <w:abstractNumId w:val="53"/>
    <w:lvlOverride w:ilvl="0">
      <w:startOverride w:val="1"/>
    </w:lvlOverride>
  </w:num>
  <w:num w:numId="53">
    <w:abstractNumId w:val="3"/>
    <w:lvlOverride w:ilvl="0">
      <w:startOverride w:val="1"/>
    </w:lvlOverride>
  </w:num>
  <w:num w:numId="54">
    <w:abstractNumId w:val="17"/>
    <w:lvlOverride w:ilvl="0">
      <w:startOverride w:val="1"/>
    </w:lvlOverride>
  </w:num>
  <w:num w:numId="55">
    <w:abstractNumId w:val="5"/>
    <w:lvlOverride w:ilvl="0">
      <w:startOverride w:val="1"/>
    </w:lvlOverride>
  </w:num>
  <w:num w:numId="56">
    <w:abstractNumId w:val="47"/>
    <w:lvlOverride w:ilvl="0">
      <w:startOverride w:val="1"/>
    </w:lvlOverride>
  </w:num>
  <w:num w:numId="57">
    <w:abstractNumId w:val="44"/>
    <w:lvlOverride w:ilvl="0">
      <w:startOverride w:val="1"/>
    </w:lvlOverride>
  </w:num>
  <w:num w:numId="58">
    <w:abstractNumId w:val="46"/>
    <w:lvlOverride w:ilvl="0">
      <w:startOverride w:val="1"/>
    </w:lvlOverride>
  </w:num>
  <w:num w:numId="59">
    <w:abstractNumId w:val="36"/>
    <w:lvlOverride w:ilvl="0">
      <w:startOverride w:val="1"/>
      <w:lvl w:ilvl="0">
        <w:start w:val="1"/>
        <w:numFmt w:val="decimal"/>
        <w:lvlText w:val=""/>
        <w:lvlJc w:val="left"/>
      </w:lvl>
    </w:lvlOverride>
    <w:lvlOverride w:ilvl="1">
      <w:startOverride w:val="1"/>
      <w:lvl w:ilvl="1">
        <w:start w:val="1"/>
        <w:numFmt w:val="japaneseCounting"/>
        <w:lvlText w:val="(%1)"/>
        <w:lvlJc w:val="left"/>
        <w:pPr>
          <w:ind w:left="480" w:hanging="480"/>
        </w:pPr>
        <w:rPr>
          <w:rFonts w:ascii="標楷體" w:eastAsia="標楷體" w:hAnsi="標楷體" w:cs="Times New Roman"/>
        </w:rPr>
      </w:lvl>
    </w:lvlOverride>
    <w:lvlOverride w:ilvl="2">
      <w:startOverride w:val="1"/>
      <w:lvl w:ilvl="2">
        <w:start w:val="1"/>
        <w:numFmt w:val="japaneseCounting"/>
        <w:lvlText w:val="(%1)"/>
        <w:lvlJc w:val="left"/>
        <w:pPr>
          <w:ind w:left="480" w:hanging="480"/>
        </w:pPr>
        <w:rPr>
          <w:rFonts w:cs="Times New Roman"/>
        </w:rPr>
      </w:lvl>
    </w:lvlOverride>
  </w:num>
  <w:num w:numId="60">
    <w:abstractNumId w:val="45"/>
    <w:lvlOverride w:ilvl="0">
      <w:startOverride w:val="1"/>
    </w:lvlOverride>
  </w:num>
  <w:num w:numId="61">
    <w:abstractNumId w:val="52"/>
    <w:lvlOverride w:ilvl="0">
      <w:startOverride w:val="1"/>
    </w:lvlOverride>
  </w:num>
  <w:num w:numId="62">
    <w:abstractNumId w:val="18"/>
    <w:lvlOverride w:ilvl="0">
      <w:startOverride w:val="1"/>
    </w:lvlOverride>
  </w:num>
  <w:num w:numId="63">
    <w:abstractNumId w:val="28"/>
    <w:lvlOverride w:ilvl="0">
      <w:startOverride w:val="1"/>
    </w:lvlOverride>
  </w:num>
  <w:num w:numId="64">
    <w:abstractNumId w:val="27"/>
    <w:lvlOverride w:ilvl="0">
      <w:startOverride w:val="1"/>
    </w:lvlOverride>
  </w:num>
  <w:num w:numId="65">
    <w:abstractNumId w:val="19"/>
    <w:lvlOverride w:ilvl="0">
      <w:startOverride w:val="1"/>
    </w:lvlOverride>
  </w:num>
  <w:num w:numId="66">
    <w:abstractNumId w:val="6"/>
    <w:lvlOverride w:ilvl="0">
      <w:startOverride w:val="1"/>
      <w:lvl w:ilvl="0">
        <w:start w:val="1"/>
        <w:numFmt w:val="decimal"/>
        <w:lvlText w:val=""/>
        <w:lvlJc w:val="left"/>
      </w:lvl>
    </w:lvlOverride>
    <w:lvlOverride w:ilvl="1">
      <w:startOverride w:val="1"/>
      <w:lvl w:ilvl="1">
        <w:start w:val="1"/>
        <w:numFmt w:val="japaneseCounting"/>
        <w:lvlText w:val="(%1)"/>
        <w:lvlJc w:val="left"/>
        <w:pPr>
          <w:ind w:left="480" w:hanging="480"/>
        </w:pPr>
        <w:rPr>
          <w:rFonts w:ascii="標楷體" w:eastAsia="標楷體" w:hAnsi="標楷體" w:cs="Times New Roman"/>
          <w:sz w:val="28"/>
          <w:u w:val="none"/>
        </w:rPr>
      </w:lvl>
    </w:lvlOverride>
  </w:num>
  <w:num w:numId="67">
    <w:abstractNumId w:val="15"/>
    <w:lvlOverride w:ilvl="0">
      <w:startOverride w:val="1"/>
    </w:lvlOverride>
  </w:num>
  <w:num w:numId="68">
    <w:abstractNumId w:val="31"/>
    <w:lvlOverride w:ilvl="0">
      <w:startOverride w:val="1"/>
    </w:lvlOverride>
  </w:num>
  <w:num w:numId="69">
    <w:abstractNumId w:val="36"/>
  </w:num>
  <w:num w:numId="70">
    <w:abstractNumId w:val="40"/>
  </w:num>
  <w:num w:numId="71">
    <w:abstractNumId w:val="25"/>
  </w:num>
  <w:num w:numId="72">
    <w:abstractNumId w:val="42"/>
  </w:num>
  <w:num w:numId="73">
    <w:abstractNumId w:val="55"/>
  </w:num>
  <w:num w:numId="74">
    <w:abstractNumId w:val="0"/>
  </w:num>
  <w:num w:numId="75">
    <w:abstractNumId w:val="30"/>
  </w:num>
  <w:num w:numId="76">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C6"/>
    <w:rsid w:val="00004E60"/>
    <w:rsid w:val="000118C1"/>
    <w:rsid w:val="00023E83"/>
    <w:rsid w:val="00034AEF"/>
    <w:rsid w:val="000350B2"/>
    <w:rsid w:val="000426DE"/>
    <w:rsid w:val="000A50FB"/>
    <w:rsid w:val="000A6FA3"/>
    <w:rsid w:val="000B3894"/>
    <w:rsid w:val="000C0906"/>
    <w:rsid w:val="000C0950"/>
    <w:rsid w:val="000C3432"/>
    <w:rsid w:val="000D23DB"/>
    <w:rsid w:val="000D24F1"/>
    <w:rsid w:val="000D6C64"/>
    <w:rsid w:val="000E6AD1"/>
    <w:rsid w:val="000F2BEA"/>
    <w:rsid w:val="0012609C"/>
    <w:rsid w:val="0012698D"/>
    <w:rsid w:val="001271E4"/>
    <w:rsid w:val="00133F85"/>
    <w:rsid w:val="00136EC1"/>
    <w:rsid w:val="00151D79"/>
    <w:rsid w:val="0015226B"/>
    <w:rsid w:val="001646C8"/>
    <w:rsid w:val="00167942"/>
    <w:rsid w:val="00180263"/>
    <w:rsid w:val="0018321C"/>
    <w:rsid w:val="00187F7F"/>
    <w:rsid w:val="00195F99"/>
    <w:rsid w:val="001A39B9"/>
    <w:rsid w:val="001A705E"/>
    <w:rsid w:val="001B3E92"/>
    <w:rsid w:val="001C54BE"/>
    <w:rsid w:val="001C70DF"/>
    <w:rsid w:val="001D2772"/>
    <w:rsid w:val="001D4B54"/>
    <w:rsid w:val="001D4BCD"/>
    <w:rsid w:val="001E2D7F"/>
    <w:rsid w:val="001F012A"/>
    <w:rsid w:val="001F0CA6"/>
    <w:rsid w:val="001F1894"/>
    <w:rsid w:val="001F6555"/>
    <w:rsid w:val="001F7342"/>
    <w:rsid w:val="00200C5A"/>
    <w:rsid w:val="00204550"/>
    <w:rsid w:val="00214D46"/>
    <w:rsid w:val="0021689A"/>
    <w:rsid w:val="00227015"/>
    <w:rsid w:val="00235F0B"/>
    <w:rsid w:val="00240045"/>
    <w:rsid w:val="00254EC1"/>
    <w:rsid w:val="00260048"/>
    <w:rsid w:val="00262E7D"/>
    <w:rsid w:val="002875D3"/>
    <w:rsid w:val="002878EB"/>
    <w:rsid w:val="002969F5"/>
    <w:rsid w:val="002B0F63"/>
    <w:rsid w:val="002B284A"/>
    <w:rsid w:val="002B2EBD"/>
    <w:rsid w:val="002C02E4"/>
    <w:rsid w:val="002C14A0"/>
    <w:rsid w:val="002D6EDA"/>
    <w:rsid w:val="002E07B9"/>
    <w:rsid w:val="002F1089"/>
    <w:rsid w:val="002F6034"/>
    <w:rsid w:val="002F6FAD"/>
    <w:rsid w:val="003101CB"/>
    <w:rsid w:val="00310B6A"/>
    <w:rsid w:val="003139AD"/>
    <w:rsid w:val="0032375F"/>
    <w:rsid w:val="00327F84"/>
    <w:rsid w:val="003322F8"/>
    <w:rsid w:val="0035057E"/>
    <w:rsid w:val="00356D0D"/>
    <w:rsid w:val="003646A0"/>
    <w:rsid w:val="0036586D"/>
    <w:rsid w:val="00374094"/>
    <w:rsid w:val="00375F2F"/>
    <w:rsid w:val="003842B9"/>
    <w:rsid w:val="003941C6"/>
    <w:rsid w:val="003A2AEB"/>
    <w:rsid w:val="003A2C0A"/>
    <w:rsid w:val="003B0513"/>
    <w:rsid w:val="003B0520"/>
    <w:rsid w:val="003B37AF"/>
    <w:rsid w:val="003C2787"/>
    <w:rsid w:val="003D0AD3"/>
    <w:rsid w:val="003D3EC6"/>
    <w:rsid w:val="003E16C4"/>
    <w:rsid w:val="003F1386"/>
    <w:rsid w:val="003F5D4F"/>
    <w:rsid w:val="004145D7"/>
    <w:rsid w:val="0043452B"/>
    <w:rsid w:val="00444F47"/>
    <w:rsid w:val="00453EC6"/>
    <w:rsid w:val="0045750B"/>
    <w:rsid w:val="00464FBA"/>
    <w:rsid w:val="0047378B"/>
    <w:rsid w:val="00483253"/>
    <w:rsid w:val="00491206"/>
    <w:rsid w:val="004A272D"/>
    <w:rsid w:val="004A6184"/>
    <w:rsid w:val="004A705F"/>
    <w:rsid w:val="004B63E8"/>
    <w:rsid w:val="004E5DAC"/>
    <w:rsid w:val="004F1F57"/>
    <w:rsid w:val="005118BF"/>
    <w:rsid w:val="005136B3"/>
    <w:rsid w:val="00516E17"/>
    <w:rsid w:val="00525379"/>
    <w:rsid w:val="005260C7"/>
    <w:rsid w:val="00543C26"/>
    <w:rsid w:val="00546CDF"/>
    <w:rsid w:val="00553D35"/>
    <w:rsid w:val="005819B9"/>
    <w:rsid w:val="0058468F"/>
    <w:rsid w:val="00591307"/>
    <w:rsid w:val="00595C85"/>
    <w:rsid w:val="005964BF"/>
    <w:rsid w:val="005B10F0"/>
    <w:rsid w:val="005C327D"/>
    <w:rsid w:val="005D2709"/>
    <w:rsid w:val="005D43E9"/>
    <w:rsid w:val="005E4E14"/>
    <w:rsid w:val="005F652F"/>
    <w:rsid w:val="00604B1E"/>
    <w:rsid w:val="0061095E"/>
    <w:rsid w:val="00611E8D"/>
    <w:rsid w:val="006173DE"/>
    <w:rsid w:val="006265C5"/>
    <w:rsid w:val="006316B0"/>
    <w:rsid w:val="0064355B"/>
    <w:rsid w:val="00643BC7"/>
    <w:rsid w:val="00663B21"/>
    <w:rsid w:val="00667A45"/>
    <w:rsid w:val="00681593"/>
    <w:rsid w:val="00684603"/>
    <w:rsid w:val="00685102"/>
    <w:rsid w:val="006933B3"/>
    <w:rsid w:val="006A3BFB"/>
    <w:rsid w:val="006B0C82"/>
    <w:rsid w:val="006B0CA9"/>
    <w:rsid w:val="006F520B"/>
    <w:rsid w:val="0070529B"/>
    <w:rsid w:val="007379FF"/>
    <w:rsid w:val="00747CD5"/>
    <w:rsid w:val="00752A96"/>
    <w:rsid w:val="007744B0"/>
    <w:rsid w:val="00775455"/>
    <w:rsid w:val="007754CB"/>
    <w:rsid w:val="007778CA"/>
    <w:rsid w:val="00791951"/>
    <w:rsid w:val="007D0BC6"/>
    <w:rsid w:val="007D43FA"/>
    <w:rsid w:val="007D525E"/>
    <w:rsid w:val="007D6935"/>
    <w:rsid w:val="007E2118"/>
    <w:rsid w:val="007E42CD"/>
    <w:rsid w:val="007F5B7D"/>
    <w:rsid w:val="007F5C14"/>
    <w:rsid w:val="0080018B"/>
    <w:rsid w:val="008028DC"/>
    <w:rsid w:val="00804D1C"/>
    <w:rsid w:val="00822038"/>
    <w:rsid w:val="0083045D"/>
    <w:rsid w:val="008468E6"/>
    <w:rsid w:val="00861127"/>
    <w:rsid w:val="008749A0"/>
    <w:rsid w:val="00877BB2"/>
    <w:rsid w:val="00882316"/>
    <w:rsid w:val="008C0997"/>
    <w:rsid w:val="008C501D"/>
    <w:rsid w:val="008C5AE6"/>
    <w:rsid w:val="008D6A8B"/>
    <w:rsid w:val="008E55A2"/>
    <w:rsid w:val="0090574A"/>
    <w:rsid w:val="00907878"/>
    <w:rsid w:val="00910D65"/>
    <w:rsid w:val="00910F02"/>
    <w:rsid w:val="00913775"/>
    <w:rsid w:val="0091594B"/>
    <w:rsid w:val="00924AEF"/>
    <w:rsid w:val="009250CC"/>
    <w:rsid w:val="00927DB7"/>
    <w:rsid w:val="009475DC"/>
    <w:rsid w:val="00967AAF"/>
    <w:rsid w:val="009700D5"/>
    <w:rsid w:val="0097232A"/>
    <w:rsid w:val="00975F4F"/>
    <w:rsid w:val="00981A52"/>
    <w:rsid w:val="0099138C"/>
    <w:rsid w:val="009A1FBF"/>
    <w:rsid w:val="009B7345"/>
    <w:rsid w:val="009B75C6"/>
    <w:rsid w:val="009B7886"/>
    <w:rsid w:val="009C3F10"/>
    <w:rsid w:val="009C67BD"/>
    <w:rsid w:val="009C6820"/>
    <w:rsid w:val="009D69CD"/>
    <w:rsid w:val="009E6A95"/>
    <w:rsid w:val="009F5958"/>
    <w:rsid w:val="00A035CE"/>
    <w:rsid w:val="00A6455A"/>
    <w:rsid w:val="00A70C4C"/>
    <w:rsid w:val="00A91DEF"/>
    <w:rsid w:val="00A95861"/>
    <w:rsid w:val="00A97CC2"/>
    <w:rsid w:val="00AA21C3"/>
    <w:rsid w:val="00AC084F"/>
    <w:rsid w:val="00AC3608"/>
    <w:rsid w:val="00AC5066"/>
    <w:rsid w:val="00AE4079"/>
    <w:rsid w:val="00AF38A0"/>
    <w:rsid w:val="00B20F07"/>
    <w:rsid w:val="00B3591B"/>
    <w:rsid w:val="00B4523B"/>
    <w:rsid w:val="00B604A2"/>
    <w:rsid w:val="00B627F1"/>
    <w:rsid w:val="00B757FA"/>
    <w:rsid w:val="00B845C9"/>
    <w:rsid w:val="00B91E14"/>
    <w:rsid w:val="00B93694"/>
    <w:rsid w:val="00BA300C"/>
    <w:rsid w:val="00BC7560"/>
    <w:rsid w:val="00BF537F"/>
    <w:rsid w:val="00C0234A"/>
    <w:rsid w:val="00C155AD"/>
    <w:rsid w:val="00C202A7"/>
    <w:rsid w:val="00C33318"/>
    <w:rsid w:val="00C42194"/>
    <w:rsid w:val="00C44845"/>
    <w:rsid w:val="00C6068F"/>
    <w:rsid w:val="00C65ECE"/>
    <w:rsid w:val="00C66094"/>
    <w:rsid w:val="00C77F2D"/>
    <w:rsid w:val="00C852A6"/>
    <w:rsid w:val="00C960FA"/>
    <w:rsid w:val="00CA2BB2"/>
    <w:rsid w:val="00CA6E5C"/>
    <w:rsid w:val="00CB06EA"/>
    <w:rsid w:val="00CB2B6C"/>
    <w:rsid w:val="00CB7C03"/>
    <w:rsid w:val="00D02833"/>
    <w:rsid w:val="00D12B2D"/>
    <w:rsid w:val="00D1470A"/>
    <w:rsid w:val="00D219C9"/>
    <w:rsid w:val="00D2638D"/>
    <w:rsid w:val="00D263CC"/>
    <w:rsid w:val="00D34790"/>
    <w:rsid w:val="00D43C9F"/>
    <w:rsid w:val="00D56D99"/>
    <w:rsid w:val="00D7026C"/>
    <w:rsid w:val="00D72B14"/>
    <w:rsid w:val="00D81396"/>
    <w:rsid w:val="00D824FF"/>
    <w:rsid w:val="00D9036C"/>
    <w:rsid w:val="00D97FAA"/>
    <w:rsid w:val="00DC4FE4"/>
    <w:rsid w:val="00DD2BF5"/>
    <w:rsid w:val="00DD7FE2"/>
    <w:rsid w:val="00DE37FD"/>
    <w:rsid w:val="00DE49E1"/>
    <w:rsid w:val="00DF4056"/>
    <w:rsid w:val="00DF40B8"/>
    <w:rsid w:val="00E1144C"/>
    <w:rsid w:val="00E12D5A"/>
    <w:rsid w:val="00E240E2"/>
    <w:rsid w:val="00E304E0"/>
    <w:rsid w:val="00E32923"/>
    <w:rsid w:val="00E33E80"/>
    <w:rsid w:val="00E5350C"/>
    <w:rsid w:val="00E53889"/>
    <w:rsid w:val="00E726A2"/>
    <w:rsid w:val="00E73D21"/>
    <w:rsid w:val="00E81AD1"/>
    <w:rsid w:val="00EA0E03"/>
    <w:rsid w:val="00EA62E8"/>
    <w:rsid w:val="00EB708C"/>
    <w:rsid w:val="00EE0C2A"/>
    <w:rsid w:val="00EE1B00"/>
    <w:rsid w:val="00EF64C7"/>
    <w:rsid w:val="00F103F1"/>
    <w:rsid w:val="00F151C2"/>
    <w:rsid w:val="00F25678"/>
    <w:rsid w:val="00F3072F"/>
    <w:rsid w:val="00F327A8"/>
    <w:rsid w:val="00F35CE0"/>
    <w:rsid w:val="00F436DE"/>
    <w:rsid w:val="00F50C0D"/>
    <w:rsid w:val="00F51BBB"/>
    <w:rsid w:val="00F51E07"/>
    <w:rsid w:val="00F63B05"/>
    <w:rsid w:val="00F73988"/>
    <w:rsid w:val="00F81BC8"/>
    <w:rsid w:val="00F951F8"/>
    <w:rsid w:val="00FB1105"/>
    <w:rsid w:val="00FB416B"/>
    <w:rsid w:val="00FB5341"/>
    <w:rsid w:val="00FC5588"/>
    <w:rsid w:val="00FD0934"/>
    <w:rsid w:val="00FD62CB"/>
    <w:rsid w:val="00FE260A"/>
    <w:rsid w:val="00FE39AD"/>
    <w:rsid w:val="00FE4220"/>
    <w:rsid w:val="00FF5E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CE5A97"/>
  <w15:docId w15:val="{F5984BD3-97BD-4417-A81B-68CB0A87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F47"/>
    <w:pPr>
      <w:autoSpaceDN w:val="0"/>
    </w:pPr>
    <w:rPr>
      <w:rFonts w:cs="Tahoma"/>
      <w:szCs w:val="22"/>
    </w:rPr>
  </w:style>
  <w:style w:type="paragraph" w:styleId="3">
    <w:name w:val="heading 3"/>
    <w:basedOn w:val="a"/>
    <w:next w:val="a"/>
    <w:link w:val="30"/>
    <w:uiPriority w:val="9"/>
    <w:unhideWhenUsed/>
    <w:qFormat/>
    <w:rsid w:val="00C44845"/>
    <w:pPr>
      <w:keepNext/>
      <w:autoSpaceDN/>
      <w:spacing w:line="720" w:lineRule="auto"/>
      <w:textAlignment w:val="auto"/>
      <w:outlineLvl w:val="2"/>
    </w:pPr>
    <w:rPr>
      <w:rFonts w:ascii="Calibri Light" w:hAnsi="Calibri Light" w:cs="Times New Roman"/>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locked/>
    <w:rsid w:val="00C44845"/>
    <w:rPr>
      <w:rFonts w:ascii="Calibri Light" w:hAnsi="Calibri Light" w:cs="Times New Roman"/>
      <w:b/>
      <w:bCs/>
      <w:kern w:val="2"/>
      <w:sz w:val="36"/>
      <w:szCs w:val="36"/>
    </w:rPr>
  </w:style>
  <w:style w:type="paragraph" w:customStyle="1" w:styleId="Standard">
    <w:name w:val="Standard"/>
    <w:rsid w:val="00444F47"/>
    <w:pPr>
      <w:suppressAutoHyphens/>
      <w:autoSpaceDN w:val="0"/>
    </w:pPr>
    <w:rPr>
      <w:rFonts w:cs="Tahoma"/>
      <w:szCs w:val="22"/>
    </w:rPr>
  </w:style>
  <w:style w:type="paragraph" w:customStyle="1" w:styleId="Textbody">
    <w:name w:val="Text body"/>
    <w:basedOn w:val="Standard"/>
    <w:rsid w:val="00444F47"/>
    <w:pPr>
      <w:spacing w:line="276" w:lineRule="auto"/>
    </w:pPr>
  </w:style>
  <w:style w:type="paragraph" w:customStyle="1" w:styleId="Heading">
    <w:name w:val="Heading"/>
    <w:basedOn w:val="Standard"/>
    <w:next w:val="Textbody"/>
    <w:rsid w:val="00444F47"/>
    <w:pPr>
      <w:keepNext/>
      <w:spacing w:before="240" w:after="120"/>
    </w:pPr>
    <w:rPr>
      <w:rFonts w:ascii="Liberation Sans" w:eastAsia="微軟正黑體" w:hAnsi="Liberation Sans" w:cs="Mangal"/>
      <w:sz w:val="28"/>
      <w:szCs w:val="28"/>
    </w:rPr>
  </w:style>
  <w:style w:type="paragraph" w:styleId="a3">
    <w:name w:val="List"/>
    <w:basedOn w:val="Textbody"/>
    <w:uiPriority w:val="99"/>
    <w:rsid w:val="00444F47"/>
    <w:rPr>
      <w:rFonts w:cs="Mangal"/>
    </w:rPr>
  </w:style>
  <w:style w:type="paragraph" w:styleId="a4">
    <w:name w:val="caption"/>
    <w:basedOn w:val="Standard"/>
    <w:uiPriority w:val="35"/>
    <w:rsid w:val="00444F47"/>
    <w:pPr>
      <w:suppressLineNumbers/>
      <w:spacing w:before="120" w:after="120"/>
    </w:pPr>
    <w:rPr>
      <w:rFonts w:cs="Mangal"/>
      <w:i/>
      <w:iCs/>
      <w:szCs w:val="24"/>
    </w:rPr>
  </w:style>
  <w:style w:type="paragraph" w:customStyle="1" w:styleId="Index">
    <w:name w:val="Index"/>
    <w:basedOn w:val="Standard"/>
    <w:rsid w:val="00444F47"/>
    <w:pPr>
      <w:suppressLineNumbers/>
    </w:pPr>
    <w:rPr>
      <w:rFonts w:cs="Mangal"/>
    </w:rPr>
  </w:style>
  <w:style w:type="paragraph" w:styleId="a5">
    <w:name w:val="List Paragraph"/>
    <w:basedOn w:val="Standard"/>
    <w:uiPriority w:val="1"/>
    <w:qFormat/>
    <w:rsid w:val="00444F47"/>
    <w:pPr>
      <w:ind w:left="480"/>
    </w:pPr>
  </w:style>
  <w:style w:type="paragraph" w:styleId="a6">
    <w:name w:val="Balloon Text"/>
    <w:basedOn w:val="Standard"/>
    <w:link w:val="a7"/>
    <w:uiPriority w:val="99"/>
    <w:rsid w:val="00444F47"/>
    <w:rPr>
      <w:rFonts w:ascii="Cambria" w:hAnsi="Cambria" w:cs="Cambria"/>
      <w:sz w:val="18"/>
      <w:szCs w:val="18"/>
    </w:rPr>
  </w:style>
  <w:style w:type="character" w:customStyle="1" w:styleId="a7">
    <w:name w:val="註解方塊文字 字元"/>
    <w:basedOn w:val="a0"/>
    <w:link w:val="a6"/>
    <w:uiPriority w:val="99"/>
    <w:locked/>
    <w:rsid w:val="00444F47"/>
    <w:rPr>
      <w:rFonts w:ascii="Cambria" w:eastAsia="新細明體" w:hAnsi="Cambria" w:cs="Tahoma"/>
      <w:sz w:val="18"/>
      <w:szCs w:val="18"/>
    </w:rPr>
  </w:style>
  <w:style w:type="paragraph" w:customStyle="1" w:styleId="HeaderandFooter">
    <w:name w:val="Header and Footer"/>
    <w:basedOn w:val="Standard"/>
    <w:rsid w:val="00444F47"/>
    <w:pPr>
      <w:suppressLineNumbers/>
      <w:tabs>
        <w:tab w:val="center" w:pos="4819"/>
        <w:tab w:val="right" w:pos="9638"/>
      </w:tabs>
    </w:pPr>
  </w:style>
  <w:style w:type="paragraph" w:styleId="a8">
    <w:name w:val="header"/>
    <w:basedOn w:val="Standard"/>
    <w:link w:val="a9"/>
    <w:uiPriority w:val="99"/>
    <w:rsid w:val="00444F47"/>
    <w:pPr>
      <w:tabs>
        <w:tab w:val="center" w:pos="4153"/>
        <w:tab w:val="right" w:pos="8306"/>
      </w:tabs>
      <w:snapToGrid w:val="0"/>
    </w:pPr>
    <w:rPr>
      <w:sz w:val="20"/>
      <w:szCs w:val="20"/>
    </w:rPr>
  </w:style>
  <w:style w:type="character" w:customStyle="1" w:styleId="a9">
    <w:name w:val="頁首 字元"/>
    <w:basedOn w:val="a0"/>
    <w:link w:val="a8"/>
    <w:uiPriority w:val="99"/>
    <w:locked/>
    <w:rsid w:val="00444F47"/>
    <w:rPr>
      <w:rFonts w:cs="Times New Roman"/>
      <w:sz w:val="20"/>
      <w:szCs w:val="20"/>
    </w:rPr>
  </w:style>
  <w:style w:type="paragraph" w:styleId="aa">
    <w:name w:val="footer"/>
    <w:basedOn w:val="Standard"/>
    <w:link w:val="ab"/>
    <w:uiPriority w:val="99"/>
    <w:rsid w:val="00444F47"/>
    <w:pPr>
      <w:tabs>
        <w:tab w:val="center" w:pos="4153"/>
        <w:tab w:val="right" w:pos="8306"/>
      </w:tabs>
      <w:snapToGrid w:val="0"/>
    </w:pPr>
    <w:rPr>
      <w:sz w:val="20"/>
      <w:szCs w:val="20"/>
    </w:rPr>
  </w:style>
  <w:style w:type="character" w:customStyle="1" w:styleId="ab">
    <w:name w:val="頁尾 字元"/>
    <w:basedOn w:val="a0"/>
    <w:link w:val="aa"/>
    <w:uiPriority w:val="99"/>
    <w:locked/>
    <w:rsid w:val="00444F47"/>
    <w:rPr>
      <w:rFonts w:cs="Times New Roman"/>
      <w:sz w:val="20"/>
      <w:szCs w:val="20"/>
    </w:rPr>
  </w:style>
  <w:style w:type="paragraph" w:styleId="2">
    <w:name w:val="Body Text Indent 2"/>
    <w:basedOn w:val="Standard"/>
    <w:link w:val="20"/>
    <w:uiPriority w:val="99"/>
    <w:rsid w:val="00444F47"/>
    <w:pPr>
      <w:spacing w:after="120" w:line="480" w:lineRule="auto"/>
      <w:ind w:left="480"/>
    </w:pPr>
    <w:rPr>
      <w:rFonts w:ascii="Times New Roman" w:hAnsi="Times New Roman" w:cs="Times New Roman"/>
      <w:szCs w:val="24"/>
    </w:rPr>
  </w:style>
  <w:style w:type="character" w:customStyle="1" w:styleId="20">
    <w:name w:val="本文縮排 2 字元"/>
    <w:basedOn w:val="a0"/>
    <w:link w:val="2"/>
    <w:uiPriority w:val="99"/>
    <w:locked/>
    <w:rsid w:val="00444F47"/>
    <w:rPr>
      <w:rFonts w:ascii="Times New Roman" w:eastAsia="新細明體" w:hAnsi="Times New Roman" w:cs="Times New Roman"/>
      <w:sz w:val="24"/>
      <w:szCs w:val="24"/>
    </w:rPr>
  </w:style>
  <w:style w:type="paragraph" w:customStyle="1" w:styleId="TableContents">
    <w:name w:val="Table Contents"/>
    <w:basedOn w:val="Standard"/>
    <w:rsid w:val="00444F47"/>
    <w:pPr>
      <w:suppressLineNumbers/>
    </w:pPr>
  </w:style>
  <w:style w:type="paragraph" w:customStyle="1" w:styleId="DocumentMap">
    <w:name w:val="DocumentMap"/>
    <w:rsid w:val="00444F47"/>
    <w:pPr>
      <w:widowControl/>
      <w:suppressAutoHyphens/>
      <w:autoSpaceDN w:val="0"/>
      <w:textAlignment w:val="auto"/>
    </w:pPr>
    <w:rPr>
      <w:rFonts w:ascii="Times New Roman" w:hAnsi="Times New Roman"/>
      <w:sz w:val="20"/>
      <w:szCs w:val="20"/>
    </w:rPr>
  </w:style>
  <w:style w:type="paragraph" w:customStyle="1" w:styleId="TableHeading">
    <w:name w:val="Table Heading"/>
    <w:basedOn w:val="TableContents"/>
    <w:rsid w:val="00444F47"/>
    <w:pPr>
      <w:jc w:val="center"/>
    </w:pPr>
    <w:rPr>
      <w:b/>
      <w:bCs/>
    </w:rPr>
  </w:style>
  <w:style w:type="paragraph" w:styleId="ac">
    <w:name w:val="Plain Text"/>
    <w:basedOn w:val="Standard"/>
    <w:link w:val="ad"/>
    <w:uiPriority w:val="99"/>
    <w:rsid w:val="00444F47"/>
    <w:rPr>
      <w:rFonts w:cs="Courier New"/>
    </w:rPr>
  </w:style>
  <w:style w:type="character" w:customStyle="1" w:styleId="ad">
    <w:name w:val="純文字 字元"/>
    <w:basedOn w:val="a0"/>
    <w:link w:val="ac"/>
    <w:uiPriority w:val="99"/>
    <w:semiHidden/>
    <w:locked/>
    <w:rsid w:val="00444F47"/>
    <w:rPr>
      <w:rFonts w:ascii="細明體" w:eastAsia="細明體" w:hAnsi="Courier New" w:cs="Courier New"/>
    </w:rPr>
  </w:style>
  <w:style w:type="paragraph" w:customStyle="1" w:styleId="ListContents">
    <w:name w:val="List Contents"/>
    <w:basedOn w:val="Standard"/>
    <w:rsid w:val="00444F47"/>
    <w:pPr>
      <w:ind w:left="567"/>
    </w:pPr>
  </w:style>
  <w:style w:type="paragraph" w:styleId="ae">
    <w:name w:val="Revision"/>
    <w:uiPriority w:val="99"/>
    <w:rsid w:val="00444F47"/>
    <w:pPr>
      <w:widowControl/>
      <w:autoSpaceDN w:val="0"/>
      <w:textAlignment w:val="auto"/>
    </w:pPr>
    <w:rPr>
      <w:rFonts w:ascii="Times New Roman" w:hAnsi="Times New Roman"/>
    </w:rPr>
  </w:style>
  <w:style w:type="paragraph" w:customStyle="1" w:styleId="1">
    <w:name w:val="表格內文1"/>
    <w:rsid w:val="00444F47"/>
    <w:pPr>
      <w:widowControl/>
      <w:autoSpaceDN w:val="0"/>
      <w:textAlignment w:val="auto"/>
    </w:pPr>
    <w:rPr>
      <w:rFonts w:ascii="Times New Roman" w:hAnsi="Times New Roman"/>
      <w:sz w:val="20"/>
      <w:szCs w:val="20"/>
    </w:rPr>
  </w:style>
  <w:style w:type="character" w:customStyle="1" w:styleId="ListLabel1">
    <w:name w:val="ListLabel 1"/>
    <w:rsid w:val="00444F47"/>
    <w:rPr>
      <w:rFonts w:ascii="標楷體" w:eastAsia="標楷體" w:hAnsi="標楷體"/>
      <w:sz w:val="28"/>
      <w:u w:val="none"/>
    </w:rPr>
  </w:style>
  <w:style w:type="character" w:customStyle="1" w:styleId="ListLabel2">
    <w:name w:val="ListLabel 2"/>
    <w:rsid w:val="00444F47"/>
    <w:rPr>
      <w:rFonts w:ascii="標楷體" w:eastAsia="標楷體" w:hAnsi="標楷體"/>
      <w:sz w:val="28"/>
      <w:u w:val="none"/>
    </w:rPr>
  </w:style>
  <w:style w:type="character" w:customStyle="1" w:styleId="ListLabel3">
    <w:name w:val="ListLabel 3"/>
    <w:rsid w:val="00444F47"/>
    <w:rPr>
      <w:rFonts w:ascii="標楷體" w:eastAsia="標楷體" w:hAnsi="標楷體"/>
      <w:sz w:val="28"/>
      <w:u w:val="none"/>
    </w:rPr>
  </w:style>
  <w:style w:type="character" w:customStyle="1" w:styleId="ListLabel4">
    <w:name w:val="ListLabel 4"/>
    <w:rsid w:val="00444F47"/>
    <w:rPr>
      <w:rFonts w:ascii="標楷體" w:eastAsia="標楷體" w:hAnsi="標楷體"/>
      <w:sz w:val="28"/>
      <w:u w:val="none"/>
    </w:rPr>
  </w:style>
  <w:style w:type="character" w:customStyle="1" w:styleId="ListLabel5">
    <w:name w:val="ListLabel 5"/>
    <w:rsid w:val="00444F47"/>
    <w:rPr>
      <w:rFonts w:ascii="標楷體" w:eastAsia="標楷體" w:hAnsi="標楷體"/>
      <w:sz w:val="28"/>
      <w:u w:val="none"/>
    </w:rPr>
  </w:style>
  <w:style w:type="character" w:customStyle="1" w:styleId="ListLabel6">
    <w:name w:val="ListLabel 6"/>
    <w:rsid w:val="00444F47"/>
    <w:rPr>
      <w:rFonts w:ascii="標楷體" w:eastAsia="標楷體" w:hAnsi="標楷體"/>
      <w:sz w:val="28"/>
      <w:u w:val="none"/>
    </w:rPr>
  </w:style>
  <w:style w:type="character" w:customStyle="1" w:styleId="ListLabel7">
    <w:name w:val="ListLabel 7"/>
    <w:rsid w:val="00444F47"/>
    <w:rPr>
      <w:rFonts w:ascii="標楷體" w:eastAsia="標楷體" w:hAnsi="標楷體"/>
      <w:sz w:val="28"/>
      <w:u w:val="none"/>
    </w:rPr>
  </w:style>
  <w:style w:type="character" w:customStyle="1" w:styleId="ListLabel8">
    <w:name w:val="ListLabel 8"/>
    <w:rsid w:val="00444F47"/>
    <w:rPr>
      <w:rFonts w:ascii="標楷體" w:eastAsia="標楷體" w:hAnsi="標楷體"/>
      <w:sz w:val="28"/>
      <w:u w:val="none"/>
    </w:rPr>
  </w:style>
  <w:style w:type="character" w:customStyle="1" w:styleId="ListLabel9">
    <w:name w:val="ListLabel 9"/>
    <w:rsid w:val="00444F47"/>
    <w:rPr>
      <w:rFonts w:ascii="標楷體" w:eastAsia="標楷體" w:hAnsi="標楷體"/>
      <w:sz w:val="28"/>
      <w:u w:val="none"/>
    </w:rPr>
  </w:style>
  <w:style w:type="character" w:customStyle="1" w:styleId="AAAAAAAAA">
    <w:name w:val="¯AAAAAAAAA"/>
    <w:basedOn w:val="a0"/>
    <w:rsid w:val="00444F47"/>
    <w:rPr>
      <w:rFonts w:cs="Courier New"/>
    </w:rPr>
  </w:style>
  <w:style w:type="character" w:customStyle="1" w:styleId="FootnoteSymbol">
    <w:name w:val="Footnote Symbol"/>
    <w:rsid w:val="00444F47"/>
  </w:style>
  <w:style w:type="character" w:customStyle="1" w:styleId="EndnoteSymbol">
    <w:name w:val="Endnote Symbol"/>
    <w:rsid w:val="00444F47"/>
  </w:style>
  <w:style w:type="character" w:customStyle="1" w:styleId="Internetlink">
    <w:name w:val="Internet link"/>
    <w:rsid w:val="00444F47"/>
    <w:rPr>
      <w:color w:val="000080"/>
      <w:u w:val="single"/>
    </w:rPr>
  </w:style>
  <w:style w:type="character" w:customStyle="1" w:styleId="VisitedInternetLink">
    <w:name w:val="Visited Internet Link"/>
    <w:rsid w:val="00444F47"/>
    <w:rPr>
      <w:color w:val="800000"/>
      <w:u w:val="single"/>
    </w:rPr>
  </w:style>
  <w:style w:type="character" w:customStyle="1" w:styleId="Footnoteanchor">
    <w:name w:val="Footnote anchor"/>
    <w:rsid w:val="00444F47"/>
    <w:rPr>
      <w:position w:val="0"/>
      <w:vertAlign w:val="superscript"/>
    </w:rPr>
  </w:style>
  <w:style w:type="character" w:customStyle="1" w:styleId="Endnoteanchor">
    <w:name w:val="Endnote anchor"/>
    <w:rsid w:val="00444F47"/>
    <w:rPr>
      <w:position w:val="0"/>
      <w:vertAlign w:val="superscript"/>
    </w:rPr>
  </w:style>
  <w:style w:type="table" w:styleId="af">
    <w:name w:val="Table Grid"/>
    <w:basedOn w:val="a1"/>
    <w:uiPriority w:val="39"/>
    <w:rsid w:val="002C02E4"/>
    <w:pPr>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預設段落字型1"/>
    <w:aliases w:val="字元 字元 字元 字元"/>
    <w:rsid w:val="00444F47"/>
  </w:style>
  <w:style w:type="character" w:customStyle="1" w:styleId="Linenumbering">
    <w:name w:val="Line numbering"/>
    <w:rsid w:val="00444F47"/>
  </w:style>
  <w:style w:type="paragraph" w:styleId="af0">
    <w:name w:val="Body Text Indent"/>
    <w:basedOn w:val="a"/>
    <w:link w:val="af1"/>
    <w:uiPriority w:val="99"/>
    <w:semiHidden/>
    <w:unhideWhenUsed/>
    <w:rsid w:val="00D1470A"/>
    <w:pPr>
      <w:spacing w:after="120"/>
      <w:ind w:leftChars="200" w:left="480"/>
    </w:pPr>
  </w:style>
  <w:style w:type="character" w:customStyle="1" w:styleId="af1">
    <w:name w:val="本文縮排 字元"/>
    <w:basedOn w:val="a0"/>
    <w:link w:val="af0"/>
    <w:uiPriority w:val="99"/>
    <w:semiHidden/>
    <w:locked/>
    <w:rsid w:val="00D1470A"/>
    <w:rPr>
      <w:rFonts w:cs="Tahoma"/>
      <w:sz w:val="22"/>
      <w:szCs w:val="22"/>
    </w:rPr>
  </w:style>
  <w:style w:type="numbering" w:customStyle="1" w:styleId="WWNum12">
    <w:name w:val="WWNum12"/>
    <w:rsid w:val="00444F47"/>
    <w:pPr>
      <w:numPr>
        <w:numId w:val="24"/>
      </w:numPr>
    </w:pPr>
  </w:style>
  <w:style w:type="numbering" w:customStyle="1" w:styleId="WWNum5">
    <w:name w:val="WWNum5"/>
    <w:rsid w:val="00444F47"/>
    <w:pPr>
      <w:numPr>
        <w:numId w:val="17"/>
      </w:numPr>
    </w:pPr>
  </w:style>
  <w:style w:type="numbering" w:customStyle="1" w:styleId="WWNum113">
    <w:name w:val="WWNum113"/>
    <w:rsid w:val="00444F47"/>
    <w:pPr>
      <w:numPr>
        <w:numId w:val="40"/>
      </w:numPr>
    </w:pPr>
  </w:style>
  <w:style w:type="numbering" w:customStyle="1" w:styleId="WWNum62">
    <w:name w:val="WWNum62"/>
    <w:rsid w:val="00444F47"/>
    <w:pPr>
      <w:numPr>
        <w:numId w:val="35"/>
      </w:numPr>
    </w:pPr>
  </w:style>
  <w:style w:type="numbering" w:customStyle="1" w:styleId="WWNum171">
    <w:name w:val="WWNum171"/>
    <w:rsid w:val="00444F47"/>
    <w:pPr>
      <w:numPr>
        <w:numId w:val="48"/>
      </w:numPr>
    </w:pPr>
  </w:style>
  <w:style w:type="numbering" w:customStyle="1" w:styleId="WWNum111">
    <w:name w:val="WWNum111"/>
    <w:rsid w:val="00444F47"/>
    <w:pPr>
      <w:numPr>
        <w:numId w:val="10"/>
      </w:numPr>
    </w:pPr>
  </w:style>
  <w:style w:type="numbering" w:customStyle="1" w:styleId="WWNum71">
    <w:name w:val="WWNum71"/>
    <w:rsid w:val="00444F47"/>
    <w:pPr>
      <w:numPr>
        <w:numId w:val="6"/>
      </w:numPr>
    </w:pPr>
  </w:style>
  <w:style w:type="numbering" w:customStyle="1" w:styleId="WWNum112">
    <w:name w:val="WWNum112"/>
    <w:rsid w:val="00444F47"/>
    <w:pPr>
      <w:numPr>
        <w:numId w:val="11"/>
      </w:numPr>
    </w:pPr>
  </w:style>
  <w:style w:type="numbering" w:customStyle="1" w:styleId="WWNum10">
    <w:name w:val="WWNum10"/>
    <w:rsid w:val="00444F47"/>
    <w:pPr>
      <w:numPr>
        <w:numId w:val="22"/>
      </w:numPr>
    </w:pPr>
  </w:style>
  <w:style w:type="numbering" w:customStyle="1" w:styleId="WWNum81">
    <w:name w:val="WWNum81"/>
    <w:rsid w:val="00444F47"/>
    <w:pPr>
      <w:numPr>
        <w:numId w:val="7"/>
      </w:numPr>
    </w:pPr>
  </w:style>
  <w:style w:type="numbering" w:customStyle="1" w:styleId="WWNum6">
    <w:name w:val="WWNum6"/>
    <w:rsid w:val="00444F47"/>
    <w:pPr>
      <w:numPr>
        <w:numId w:val="18"/>
      </w:numPr>
    </w:pPr>
  </w:style>
  <w:style w:type="numbering" w:customStyle="1" w:styleId="WWNum7">
    <w:name w:val="WWNum7"/>
    <w:rsid w:val="00444F47"/>
    <w:pPr>
      <w:numPr>
        <w:numId w:val="19"/>
      </w:numPr>
    </w:pPr>
  </w:style>
  <w:style w:type="numbering" w:customStyle="1" w:styleId="WWNum21">
    <w:name w:val="WWNum21"/>
    <w:rsid w:val="00444F47"/>
    <w:pPr>
      <w:numPr>
        <w:numId w:val="47"/>
      </w:numPr>
    </w:pPr>
  </w:style>
  <w:style w:type="numbering" w:customStyle="1" w:styleId="WWNum32">
    <w:name w:val="WWNum32"/>
    <w:rsid w:val="00444F47"/>
    <w:pPr>
      <w:numPr>
        <w:numId w:val="32"/>
      </w:numPr>
    </w:pPr>
  </w:style>
  <w:style w:type="numbering" w:customStyle="1" w:styleId="WWNum52">
    <w:name w:val="WWNum52"/>
    <w:rsid w:val="00444F47"/>
    <w:pPr>
      <w:numPr>
        <w:numId w:val="34"/>
      </w:numPr>
    </w:pPr>
  </w:style>
  <w:style w:type="numbering" w:customStyle="1" w:styleId="WWNum141">
    <w:name w:val="WWNum141"/>
    <w:rsid w:val="00444F47"/>
    <w:pPr>
      <w:numPr>
        <w:numId w:val="43"/>
      </w:numPr>
    </w:pPr>
  </w:style>
  <w:style w:type="numbering" w:customStyle="1" w:styleId="WWNum161">
    <w:name w:val="WWNum161"/>
    <w:rsid w:val="00444F47"/>
    <w:pPr>
      <w:numPr>
        <w:numId w:val="45"/>
      </w:numPr>
    </w:pPr>
  </w:style>
  <w:style w:type="numbering" w:customStyle="1" w:styleId="WWNum101">
    <w:name w:val="WWNum101"/>
    <w:rsid w:val="00444F47"/>
    <w:pPr>
      <w:numPr>
        <w:numId w:val="9"/>
      </w:numPr>
    </w:pPr>
  </w:style>
  <w:style w:type="numbering" w:customStyle="1" w:styleId="WWNum16">
    <w:name w:val="WWNum16"/>
    <w:rsid w:val="00444F47"/>
    <w:pPr>
      <w:numPr>
        <w:numId w:val="28"/>
      </w:numPr>
    </w:pPr>
  </w:style>
  <w:style w:type="numbering" w:customStyle="1" w:styleId="WWNum2">
    <w:name w:val="WWNum2"/>
    <w:rsid w:val="00444F47"/>
    <w:pPr>
      <w:numPr>
        <w:numId w:val="14"/>
      </w:numPr>
    </w:pPr>
  </w:style>
  <w:style w:type="numbering" w:customStyle="1" w:styleId="WWNum15">
    <w:name w:val="WWNum15"/>
    <w:rsid w:val="00444F47"/>
    <w:pPr>
      <w:numPr>
        <w:numId w:val="27"/>
      </w:numPr>
    </w:pPr>
  </w:style>
  <w:style w:type="numbering" w:customStyle="1" w:styleId="WWNum91">
    <w:name w:val="WWNum91"/>
    <w:rsid w:val="00444F47"/>
    <w:pPr>
      <w:numPr>
        <w:numId w:val="8"/>
      </w:numPr>
    </w:pPr>
  </w:style>
  <w:style w:type="numbering" w:customStyle="1" w:styleId="WWNum4">
    <w:name w:val="WWNum4"/>
    <w:rsid w:val="00444F47"/>
    <w:pPr>
      <w:numPr>
        <w:numId w:val="16"/>
      </w:numPr>
    </w:pPr>
  </w:style>
  <w:style w:type="numbering" w:customStyle="1" w:styleId="WWNum191">
    <w:name w:val="WWNum191"/>
    <w:rsid w:val="00444F47"/>
    <w:pPr>
      <w:numPr>
        <w:numId w:val="46"/>
      </w:numPr>
    </w:pPr>
  </w:style>
  <w:style w:type="numbering" w:customStyle="1" w:styleId="WWNum151">
    <w:name w:val="WWNum151"/>
    <w:rsid w:val="00444F47"/>
    <w:pPr>
      <w:numPr>
        <w:numId w:val="44"/>
      </w:numPr>
    </w:pPr>
  </w:style>
  <w:style w:type="numbering" w:customStyle="1" w:styleId="WWNum11">
    <w:name w:val="WWNum11"/>
    <w:rsid w:val="00444F47"/>
    <w:pPr>
      <w:numPr>
        <w:numId w:val="23"/>
      </w:numPr>
    </w:pPr>
  </w:style>
  <w:style w:type="numbering" w:customStyle="1" w:styleId="WWNum181">
    <w:name w:val="WWNum181"/>
    <w:rsid w:val="00444F47"/>
    <w:pPr>
      <w:numPr>
        <w:numId w:val="49"/>
      </w:numPr>
    </w:pPr>
  </w:style>
  <w:style w:type="numbering" w:customStyle="1" w:styleId="WWNum41">
    <w:name w:val="WWNum41"/>
    <w:rsid w:val="00444F47"/>
    <w:pPr>
      <w:numPr>
        <w:numId w:val="3"/>
      </w:numPr>
    </w:pPr>
  </w:style>
  <w:style w:type="numbering" w:customStyle="1" w:styleId="WWNum110">
    <w:name w:val="WWNum110"/>
    <w:rsid w:val="00444F47"/>
    <w:pPr>
      <w:numPr>
        <w:numId w:val="1"/>
      </w:numPr>
    </w:pPr>
  </w:style>
  <w:style w:type="numbering" w:customStyle="1" w:styleId="WWNum14">
    <w:name w:val="WWNum14"/>
    <w:rsid w:val="00444F47"/>
    <w:pPr>
      <w:numPr>
        <w:numId w:val="26"/>
      </w:numPr>
    </w:pPr>
  </w:style>
  <w:style w:type="numbering" w:customStyle="1" w:styleId="WWNum19">
    <w:name w:val="WWNum19"/>
    <w:rsid w:val="00444F47"/>
    <w:pPr>
      <w:numPr>
        <w:numId w:val="31"/>
      </w:numPr>
    </w:pPr>
  </w:style>
  <w:style w:type="numbering" w:customStyle="1" w:styleId="WWNum102">
    <w:name w:val="WWNum102"/>
    <w:rsid w:val="00444F47"/>
    <w:pPr>
      <w:numPr>
        <w:numId w:val="69"/>
      </w:numPr>
    </w:pPr>
  </w:style>
  <w:style w:type="numbering" w:customStyle="1" w:styleId="WWNum13">
    <w:name w:val="WWNum13"/>
    <w:rsid w:val="00444F47"/>
    <w:pPr>
      <w:numPr>
        <w:numId w:val="25"/>
      </w:numPr>
    </w:pPr>
  </w:style>
  <w:style w:type="numbering" w:customStyle="1" w:styleId="WWNum9">
    <w:name w:val="WWNum9"/>
    <w:rsid w:val="00444F47"/>
    <w:pPr>
      <w:numPr>
        <w:numId w:val="21"/>
      </w:numPr>
    </w:pPr>
  </w:style>
  <w:style w:type="numbering" w:customStyle="1" w:styleId="WWNum1">
    <w:name w:val="WWNum1"/>
    <w:rsid w:val="00444F47"/>
    <w:pPr>
      <w:numPr>
        <w:numId w:val="13"/>
      </w:numPr>
    </w:pPr>
  </w:style>
  <w:style w:type="numbering" w:customStyle="1" w:styleId="WWNum8">
    <w:name w:val="WWNum8"/>
    <w:rsid w:val="00444F47"/>
    <w:pPr>
      <w:numPr>
        <w:numId w:val="20"/>
      </w:numPr>
    </w:pPr>
  </w:style>
  <w:style w:type="numbering" w:customStyle="1" w:styleId="WWNum3">
    <w:name w:val="WWNum3"/>
    <w:rsid w:val="00444F47"/>
    <w:pPr>
      <w:numPr>
        <w:numId w:val="15"/>
      </w:numPr>
    </w:pPr>
  </w:style>
  <w:style w:type="numbering" w:customStyle="1" w:styleId="WWNum82">
    <w:name w:val="WWNum82"/>
    <w:rsid w:val="00444F47"/>
    <w:pPr>
      <w:numPr>
        <w:numId w:val="37"/>
      </w:numPr>
    </w:pPr>
  </w:style>
  <w:style w:type="numbering" w:customStyle="1" w:styleId="WWNum121">
    <w:name w:val="WWNum121"/>
    <w:rsid w:val="00444F47"/>
    <w:pPr>
      <w:numPr>
        <w:numId w:val="41"/>
      </w:numPr>
    </w:pPr>
  </w:style>
  <w:style w:type="numbering" w:customStyle="1" w:styleId="WWNum92">
    <w:name w:val="WWNum92"/>
    <w:rsid w:val="00444F47"/>
    <w:pPr>
      <w:numPr>
        <w:numId w:val="38"/>
      </w:numPr>
    </w:pPr>
  </w:style>
  <w:style w:type="numbering" w:customStyle="1" w:styleId="WWNum72">
    <w:name w:val="WWNum72"/>
    <w:rsid w:val="00444F47"/>
    <w:pPr>
      <w:numPr>
        <w:numId w:val="36"/>
      </w:numPr>
    </w:pPr>
  </w:style>
  <w:style w:type="numbering" w:customStyle="1" w:styleId="WWNum61">
    <w:name w:val="WWNum61"/>
    <w:rsid w:val="00444F47"/>
    <w:pPr>
      <w:numPr>
        <w:numId w:val="5"/>
      </w:numPr>
    </w:pPr>
  </w:style>
  <w:style w:type="numbering" w:customStyle="1" w:styleId="WWNum18">
    <w:name w:val="WWNum18"/>
    <w:rsid w:val="00444F47"/>
    <w:pPr>
      <w:numPr>
        <w:numId w:val="30"/>
      </w:numPr>
    </w:pPr>
  </w:style>
  <w:style w:type="numbering" w:customStyle="1" w:styleId="WWNum51">
    <w:name w:val="WWNum51"/>
    <w:rsid w:val="00444F47"/>
    <w:pPr>
      <w:numPr>
        <w:numId w:val="4"/>
      </w:numPr>
    </w:pPr>
  </w:style>
  <w:style w:type="numbering" w:customStyle="1" w:styleId="WWNum17">
    <w:name w:val="WWNum17"/>
    <w:rsid w:val="00444F47"/>
    <w:pPr>
      <w:numPr>
        <w:numId w:val="29"/>
      </w:numPr>
    </w:pPr>
  </w:style>
  <w:style w:type="numbering" w:customStyle="1" w:styleId="WWNum131">
    <w:name w:val="WWNum131"/>
    <w:rsid w:val="00444F47"/>
    <w:pPr>
      <w:numPr>
        <w:numId w:val="42"/>
      </w:numPr>
    </w:pPr>
  </w:style>
  <w:style w:type="numbering" w:customStyle="1" w:styleId="WWNum42">
    <w:name w:val="WWNum42"/>
    <w:rsid w:val="00444F47"/>
    <w:pPr>
      <w:numPr>
        <w:numId w:val="33"/>
      </w:numPr>
    </w:pPr>
  </w:style>
  <w:style w:type="numbering" w:customStyle="1" w:styleId="WWNum31">
    <w:name w:val="WWNum31"/>
    <w:rsid w:val="00444F47"/>
    <w:pPr>
      <w:numPr>
        <w:numId w:val="2"/>
      </w:numPr>
    </w:pPr>
  </w:style>
  <w:style w:type="paragraph" w:styleId="Web">
    <w:name w:val="Normal (Web)"/>
    <w:basedOn w:val="a"/>
    <w:uiPriority w:val="99"/>
    <w:semiHidden/>
    <w:unhideWhenUsed/>
    <w:rsid w:val="003F1386"/>
    <w:pPr>
      <w:widowControl/>
      <w:autoSpaceDN/>
      <w:spacing w:before="100" w:beforeAutospacing="1" w:after="100" w:afterAutospacing="1"/>
      <w:textAlignment w:val="auto"/>
    </w:pPr>
    <w:rPr>
      <w:rFonts w:ascii="新細明體" w:hAnsi="新細明體" w:cs="新細明體"/>
      <w:kern w:val="0"/>
      <w:szCs w:val="24"/>
    </w:rPr>
  </w:style>
  <w:style w:type="character" w:styleId="af2">
    <w:name w:val="Strong"/>
    <w:basedOn w:val="a0"/>
    <w:uiPriority w:val="22"/>
    <w:qFormat/>
    <w:rsid w:val="003F1386"/>
    <w:rPr>
      <w:b/>
      <w:bCs/>
    </w:rPr>
  </w:style>
  <w:style w:type="paragraph" w:styleId="af3">
    <w:name w:val="Body Text"/>
    <w:basedOn w:val="a"/>
    <w:link w:val="af4"/>
    <w:uiPriority w:val="99"/>
    <w:semiHidden/>
    <w:unhideWhenUsed/>
    <w:rsid w:val="00E73D21"/>
    <w:pPr>
      <w:spacing w:after="120"/>
    </w:pPr>
  </w:style>
  <w:style w:type="character" w:customStyle="1" w:styleId="af4">
    <w:name w:val="本文 字元"/>
    <w:basedOn w:val="a0"/>
    <w:link w:val="af3"/>
    <w:uiPriority w:val="99"/>
    <w:semiHidden/>
    <w:rsid w:val="00E73D21"/>
    <w:rPr>
      <w:rFonts w:cs="Tahoma"/>
      <w:szCs w:val="22"/>
    </w:rPr>
  </w:style>
  <w:style w:type="table" w:customStyle="1" w:styleId="TableNormal">
    <w:name w:val="Table Normal"/>
    <w:uiPriority w:val="2"/>
    <w:semiHidden/>
    <w:unhideWhenUsed/>
    <w:qFormat/>
    <w:rsid w:val="003A2AEB"/>
    <w:pPr>
      <w:autoSpaceDE w:val="0"/>
      <w:autoSpaceDN w:val="0"/>
      <w:textAlignment w:val="auto"/>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2AEB"/>
    <w:pPr>
      <w:autoSpaceDE w:val="0"/>
      <w:ind w:left="587"/>
      <w:textAlignment w:val="auto"/>
    </w:pPr>
    <w:rPr>
      <w:rFonts w:ascii="Times New Roman" w:eastAsia="Times New Roman" w:hAnsi="Times New Roman" w:cs="Times New Roman"/>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B421-E2B4-4A29-8157-6DD75AFC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3352</Words>
  <Characters>19110</Characters>
  <Application>Microsoft Office Word</Application>
  <DocSecurity>0</DocSecurity>
  <Lines>159</Lines>
  <Paragraphs>44</Paragraphs>
  <ScaleCrop>false</ScaleCrop>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apuser</cp:lastModifiedBy>
  <cp:revision>2</cp:revision>
  <cp:lastPrinted>2025-01-21T03:35:00Z</cp:lastPrinted>
  <dcterms:created xsi:type="dcterms:W3CDTF">2025-03-12T08:34:00Z</dcterms:created>
  <dcterms:modified xsi:type="dcterms:W3CDTF">2025-03-12T08:34:00Z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