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BC5" w:rsidRPr="00753DE5" w:rsidRDefault="00847BC5" w:rsidP="00847BC5">
      <w:pPr>
        <w:spacing w:line="500" w:lineRule="exact"/>
        <w:jc w:val="center"/>
        <w:rPr>
          <w:rFonts w:ascii="標楷體" w:eastAsia="標楷體" w:hAnsi="標楷體" w:cs="Cordia New"/>
          <w:b/>
          <w:sz w:val="32"/>
          <w:szCs w:val="32"/>
        </w:rPr>
      </w:pPr>
      <w:r w:rsidRPr="00753DE5">
        <w:rPr>
          <w:rFonts w:ascii="標楷體" w:eastAsia="標楷體" w:hAnsi="標楷體" w:hint="eastAsia"/>
          <w:b/>
          <w:sz w:val="36"/>
          <w:szCs w:val="36"/>
        </w:rPr>
        <w:t>逾期停(居)留外來人口安心接種COVID-19公費疫苗專案</w:t>
      </w:r>
    </w:p>
    <w:p w:rsidR="00847BC5" w:rsidRPr="00753DE5" w:rsidRDefault="00847BC5" w:rsidP="00DB628C">
      <w:pPr>
        <w:pStyle w:val="a3"/>
        <w:numPr>
          <w:ilvl w:val="1"/>
          <w:numId w:val="1"/>
        </w:numPr>
        <w:spacing w:line="500" w:lineRule="exact"/>
        <w:ind w:leftChars="0" w:left="938" w:hanging="654"/>
        <w:jc w:val="both"/>
        <w:rPr>
          <w:rFonts w:ascii="標楷體" w:eastAsia="標楷體" w:hAnsi="標楷體"/>
          <w:sz w:val="32"/>
          <w:szCs w:val="32"/>
        </w:rPr>
      </w:pPr>
      <w:r w:rsidRPr="00753DE5">
        <w:rPr>
          <w:rFonts w:ascii="標楷體" w:eastAsia="標楷體" w:hAnsi="標楷體" w:cs="Cordia New" w:hint="eastAsia"/>
          <w:b/>
          <w:sz w:val="32"/>
          <w:szCs w:val="32"/>
        </w:rPr>
        <w:t>實施對象：</w:t>
      </w:r>
      <w:r w:rsidRPr="00753DE5">
        <w:rPr>
          <w:rFonts w:ascii="標楷體" w:eastAsia="標楷體" w:hAnsi="標楷體" w:cs="Cordia New" w:hint="eastAsia"/>
          <w:bCs/>
          <w:sz w:val="32"/>
          <w:szCs w:val="32"/>
        </w:rPr>
        <w:t>逾期停(居)留外來人口(</w:t>
      </w:r>
      <w:proofErr w:type="gramStart"/>
      <w:r w:rsidRPr="00753DE5">
        <w:rPr>
          <w:rFonts w:ascii="標楷體" w:eastAsia="標楷體" w:hAnsi="標楷體" w:cs="Cordia New" w:hint="eastAsia"/>
          <w:bCs/>
          <w:sz w:val="32"/>
          <w:szCs w:val="32"/>
        </w:rPr>
        <w:t>含受收容</w:t>
      </w:r>
      <w:proofErr w:type="gramEnd"/>
      <w:r w:rsidRPr="00753DE5">
        <w:rPr>
          <w:rFonts w:ascii="標楷體" w:eastAsia="標楷體" w:hAnsi="標楷體" w:cs="Cordia New" w:hint="eastAsia"/>
          <w:bCs/>
          <w:sz w:val="32"/>
          <w:szCs w:val="32"/>
        </w:rPr>
        <w:t>人及自行到案者、受收容替代處分人、其他尚未經查處到案對象)。</w:t>
      </w:r>
    </w:p>
    <w:p w:rsidR="00847BC5" w:rsidRPr="00753DE5" w:rsidRDefault="00847BC5" w:rsidP="00847BC5">
      <w:pPr>
        <w:pStyle w:val="a3"/>
        <w:numPr>
          <w:ilvl w:val="1"/>
          <w:numId w:val="1"/>
        </w:numPr>
        <w:spacing w:line="500" w:lineRule="exact"/>
        <w:ind w:leftChars="0" w:left="938" w:hanging="654"/>
        <w:jc w:val="both"/>
        <w:rPr>
          <w:rFonts w:ascii="標楷體" w:eastAsia="標楷體" w:hAnsi="標楷體"/>
          <w:sz w:val="32"/>
          <w:szCs w:val="32"/>
        </w:rPr>
      </w:pPr>
      <w:r w:rsidRPr="00753DE5">
        <w:rPr>
          <w:rFonts w:ascii="標楷體" w:eastAsia="標楷體" w:hAnsi="標楷體" w:hint="eastAsia"/>
          <w:b/>
          <w:sz w:val="32"/>
          <w:szCs w:val="32"/>
        </w:rPr>
        <w:t>實施方式：</w:t>
      </w:r>
    </w:p>
    <w:p w:rsidR="00847BC5" w:rsidRPr="00753DE5" w:rsidRDefault="00847BC5" w:rsidP="00847BC5">
      <w:pPr>
        <w:pStyle w:val="a3"/>
        <w:numPr>
          <w:ilvl w:val="0"/>
          <w:numId w:val="2"/>
        </w:numPr>
        <w:tabs>
          <w:tab w:val="left" w:pos="1134"/>
        </w:tabs>
        <w:spacing w:line="500" w:lineRule="exact"/>
        <w:ind w:leftChars="0" w:left="1134" w:hanging="708"/>
        <w:jc w:val="both"/>
        <w:rPr>
          <w:rFonts w:ascii="標楷體" w:eastAsia="標楷體" w:hAnsi="標楷體"/>
          <w:sz w:val="32"/>
          <w:szCs w:val="32"/>
        </w:rPr>
      </w:pPr>
      <w:r w:rsidRPr="00753DE5">
        <w:rPr>
          <w:rFonts w:ascii="標楷體" w:eastAsia="標楷體" w:hAnsi="標楷體" w:hint="eastAsia"/>
          <w:sz w:val="32"/>
          <w:szCs w:val="32"/>
        </w:rPr>
        <w:t>不收費(公費施打疫苗)。</w:t>
      </w:r>
    </w:p>
    <w:p w:rsidR="00847BC5" w:rsidRPr="00753DE5" w:rsidRDefault="00847BC5" w:rsidP="00847BC5">
      <w:pPr>
        <w:pStyle w:val="a3"/>
        <w:numPr>
          <w:ilvl w:val="0"/>
          <w:numId w:val="2"/>
        </w:numPr>
        <w:tabs>
          <w:tab w:val="left" w:pos="1134"/>
        </w:tabs>
        <w:spacing w:line="500" w:lineRule="exact"/>
        <w:ind w:leftChars="0" w:left="1134" w:hanging="708"/>
        <w:jc w:val="both"/>
        <w:rPr>
          <w:rFonts w:ascii="標楷體" w:eastAsia="標楷體" w:hAnsi="標楷體"/>
          <w:sz w:val="32"/>
          <w:szCs w:val="32"/>
        </w:rPr>
      </w:pPr>
      <w:r w:rsidRPr="00753DE5">
        <w:rPr>
          <w:rFonts w:ascii="標楷體" w:eastAsia="標楷體" w:hAnsi="標楷體" w:hint="eastAsia"/>
          <w:sz w:val="32"/>
          <w:szCs w:val="32"/>
        </w:rPr>
        <w:t>不通報(執行施打疫苗之醫療院所不通報警政或移民等治安機關執行查處)。</w:t>
      </w:r>
    </w:p>
    <w:p w:rsidR="00847BC5" w:rsidRPr="00753DE5" w:rsidRDefault="00847BC5" w:rsidP="00847BC5">
      <w:pPr>
        <w:pStyle w:val="a3"/>
        <w:numPr>
          <w:ilvl w:val="0"/>
          <w:numId w:val="2"/>
        </w:numPr>
        <w:tabs>
          <w:tab w:val="left" w:pos="1134"/>
        </w:tabs>
        <w:spacing w:line="500" w:lineRule="exact"/>
        <w:ind w:leftChars="0" w:left="1134" w:hanging="708"/>
        <w:jc w:val="both"/>
        <w:rPr>
          <w:rFonts w:ascii="標楷體" w:eastAsia="標楷體" w:hAnsi="標楷體"/>
          <w:sz w:val="32"/>
          <w:szCs w:val="32"/>
        </w:rPr>
      </w:pPr>
      <w:r w:rsidRPr="00753DE5">
        <w:rPr>
          <w:rFonts w:ascii="標楷體" w:eastAsia="標楷體" w:hAnsi="標楷體" w:hint="eastAsia"/>
          <w:sz w:val="32"/>
          <w:szCs w:val="32"/>
        </w:rPr>
        <w:t>不作為查處之依據(移民署就勞動部勞動力發展署提供之疫苗造冊名單僅作為回復確認之用，不作為查處之依據)。</w:t>
      </w:r>
    </w:p>
    <w:p w:rsidR="00847BC5" w:rsidRPr="00753DE5" w:rsidRDefault="00847BC5" w:rsidP="00847BC5">
      <w:pPr>
        <w:pStyle w:val="a3"/>
        <w:numPr>
          <w:ilvl w:val="0"/>
          <w:numId w:val="2"/>
        </w:numPr>
        <w:tabs>
          <w:tab w:val="left" w:pos="1134"/>
        </w:tabs>
        <w:spacing w:line="500" w:lineRule="exact"/>
        <w:ind w:leftChars="0" w:left="1134" w:hanging="708"/>
        <w:jc w:val="both"/>
        <w:rPr>
          <w:rFonts w:ascii="標楷體" w:eastAsia="標楷體" w:hAnsi="標楷體"/>
          <w:sz w:val="32"/>
          <w:szCs w:val="32"/>
        </w:rPr>
      </w:pPr>
      <w:r w:rsidRPr="00753DE5">
        <w:rPr>
          <w:rFonts w:ascii="標楷體" w:eastAsia="標楷體" w:hAnsi="標楷體" w:hint="eastAsia"/>
          <w:sz w:val="32"/>
          <w:szCs w:val="32"/>
        </w:rPr>
        <w:t>不管制(</w:t>
      </w:r>
      <w:r w:rsidR="0068192F" w:rsidRPr="00753DE5">
        <w:rPr>
          <w:rFonts w:ascii="標楷體" w:eastAsia="標楷體" w:hAnsi="標楷體" w:hint="eastAsia"/>
          <w:sz w:val="32"/>
          <w:szCs w:val="32"/>
        </w:rPr>
        <w:t>如</w:t>
      </w:r>
      <w:r w:rsidRPr="00753DE5">
        <w:rPr>
          <w:rFonts w:ascii="標楷體" w:eastAsia="標楷體" w:hAnsi="標楷體" w:hint="eastAsia"/>
          <w:bCs/>
          <w:sz w:val="32"/>
          <w:szCs w:val="32"/>
        </w:rPr>
        <w:t>自行到案者，完成接種第1劑</w:t>
      </w:r>
      <w:r w:rsidRPr="00753DE5">
        <w:rPr>
          <w:rFonts w:ascii="標楷體" w:eastAsia="標楷體" w:hAnsi="標楷體"/>
          <w:bCs/>
          <w:sz w:val="32"/>
          <w:szCs w:val="32"/>
        </w:rPr>
        <w:t>COVID-19</w:t>
      </w:r>
      <w:r w:rsidRPr="00753DE5">
        <w:rPr>
          <w:rFonts w:ascii="標楷體" w:eastAsia="標楷體" w:hAnsi="標楷體" w:hint="eastAsia"/>
          <w:bCs/>
          <w:sz w:val="32"/>
          <w:szCs w:val="32"/>
        </w:rPr>
        <w:t>疫苗，於雙邊國際航班【恢復】定期運行起6個月內離境，免除禁止入國【不予許可】期間</w:t>
      </w:r>
      <w:r w:rsidRPr="00753DE5">
        <w:rPr>
          <w:rFonts w:ascii="標楷體" w:eastAsia="標楷體" w:hAnsi="標楷體" w:hint="eastAsia"/>
          <w:sz w:val="32"/>
          <w:szCs w:val="32"/>
        </w:rPr>
        <w:t>)</w:t>
      </w:r>
      <w:r w:rsidRPr="00753DE5">
        <w:rPr>
          <w:rFonts w:ascii="標楷體" w:eastAsia="標楷體" w:hAnsi="標楷體" w:hint="eastAsia"/>
          <w:bCs/>
          <w:sz w:val="36"/>
          <w:szCs w:val="36"/>
        </w:rPr>
        <w:t>。</w:t>
      </w:r>
    </w:p>
    <w:p w:rsidR="00847BC5" w:rsidRPr="00753DE5" w:rsidRDefault="00847BC5" w:rsidP="00D92BD4">
      <w:pPr>
        <w:pStyle w:val="a3"/>
        <w:numPr>
          <w:ilvl w:val="0"/>
          <w:numId w:val="3"/>
        </w:numPr>
        <w:spacing w:beforeLines="50" w:before="180" w:afterLines="50" w:after="180" w:line="600" w:lineRule="exact"/>
        <w:ind w:leftChars="0" w:left="851" w:hanging="606"/>
        <w:rPr>
          <w:rFonts w:ascii="標楷體" w:eastAsia="標楷體" w:hAnsi="標楷體"/>
          <w:b/>
          <w:bCs/>
          <w:sz w:val="32"/>
          <w:szCs w:val="32"/>
        </w:rPr>
      </w:pPr>
      <w:r w:rsidRPr="00753DE5">
        <w:rPr>
          <w:rFonts w:ascii="標楷體" w:eastAsia="標楷體" w:hAnsi="標楷體" w:hint="eastAsia"/>
          <w:b/>
          <w:sz w:val="32"/>
          <w:szCs w:val="32"/>
        </w:rPr>
        <w:t>實施期間：</w:t>
      </w:r>
      <w:r w:rsidR="00CF62F9" w:rsidRPr="00753DE5">
        <w:rPr>
          <w:rFonts w:ascii="標楷體" w:eastAsia="標楷體" w:hAnsi="標楷體" w:hint="eastAsia"/>
          <w:b/>
          <w:bCs/>
          <w:sz w:val="32"/>
          <w:szCs w:val="32"/>
        </w:rPr>
        <w:t>自110年12月3日起實施，專案結束日期，另行公告。</w:t>
      </w:r>
    </w:p>
    <w:p w:rsidR="00847BC5" w:rsidRPr="00753DE5" w:rsidRDefault="00847BC5" w:rsidP="00847BC5">
      <w:pPr>
        <w:pStyle w:val="a3"/>
        <w:numPr>
          <w:ilvl w:val="0"/>
          <w:numId w:val="3"/>
        </w:numPr>
        <w:spacing w:beforeLines="50" w:before="180" w:afterLines="50" w:after="180" w:line="600" w:lineRule="exact"/>
        <w:ind w:leftChars="0" w:left="851" w:hanging="567"/>
        <w:jc w:val="both"/>
        <w:rPr>
          <w:rFonts w:ascii="標楷體" w:eastAsia="標楷體" w:hAnsi="標楷體"/>
          <w:b/>
          <w:sz w:val="32"/>
          <w:szCs w:val="32"/>
        </w:rPr>
      </w:pPr>
      <w:r w:rsidRPr="00753DE5">
        <w:rPr>
          <w:rFonts w:ascii="標楷體" w:eastAsia="標楷體" w:hAnsi="標楷體" w:hint="eastAsia"/>
          <w:b/>
          <w:sz w:val="32"/>
          <w:szCs w:val="32"/>
        </w:rPr>
        <w:t>實施地點：</w:t>
      </w:r>
      <w:bookmarkStart w:id="0" w:name="_GoBack"/>
      <w:bookmarkEnd w:id="0"/>
    </w:p>
    <w:p w:rsidR="00847BC5" w:rsidRPr="00753DE5" w:rsidRDefault="00847BC5" w:rsidP="00847BC5">
      <w:pPr>
        <w:pStyle w:val="a3"/>
        <w:numPr>
          <w:ilvl w:val="0"/>
          <w:numId w:val="4"/>
        </w:numPr>
        <w:tabs>
          <w:tab w:val="left" w:pos="1134"/>
        </w:tabs>
        <w:spacing w:line="500" w:lineRule="exact"/>
        <w:ind w:leftChars="0" w:hanging="774"/>
        <w:jc w:val="both"/>
        <w:rPr>
          <w:rFonts w:ascii="標楷體" w:eastAsia="標楷體" w:hAnsi="標楷體"/>
          <w:sz w:val="32"/>
          <w:szCs w:val="32"/>
        </w:rPr>
      </w:pPr>
      <w:r w:rsidRPr="00753DE5">
        <w:rPr>
          <w:rFonts w:ascii="標楷體" w:eastAsia="標楷體" w:hAnsi="標楷體" w:hint="eastAsia"/>
          <w:sz w:val="32"/>
          <w:szCs w:val="32"/>
        </w:rPr>
        <w:t>接種對象為受收容人，接種疫苗地點</w:t>
      </w:r>
      <w:proofErr w:type="gramStart"/>
      <w:r w:rsidRPr="00753DE5">
        <w:rPr>
          <w:rFonts w:ascii="標楷體" w:eastAsia="標楷體" w:hAnsi="標楷體" w:hint="eastAsia"/>
          <w:sz w:val="32"/>
          <w:szCs w:val="32"/>
        </w:rPr>
        <w:t>於本署大型</w:t>
      </w:r>
      <w:proofErr w:type="gramEnd"/>
      <w:r w:rsidRPr="00753DE5">
        <w:rPr>
          <w:rFonts w:ascii="標楷體" w:eastAsia="標楷體" w:hAnsi="標楷體" w:hint="eastAsia"/>
          <w:sz w:val="32"/>
          <w:szCs w:val="32"/>
        </w:rPr>
        <w:t>收容所。</w:t>
      </w:r>
    </w:p>
    <w:p w:rsidR="00847BC5" w:rsidRPr="00753DE5" w:rsidRDefault="00847BC5" w:rsidP="00847BC5">
      <w:pPr>
        <w:pStyle w:val="a3"/>
        <w:numPr>
          <w:ilvl w:val="0"/>
          <w:numId w:val="4"/>
        </w:numPr>
        <w:tabs>
          <w:tab w:val="left" w:pos="1134"/>
        </w:tabs>
        <w:spacing w:line="500" w:lineRule="exact"/>
        <w:ind w:leftChars="0" w:hanging="774"/>
        <w:jc w:val="both"/>
        <w:rPr>
          <w:rFonts w:ascii="標楷體" w:eastAsia="標楷體" w:hAnsi="標楷體"/>
          <w:sz w:val="32"/>
          <w:szCs w:val="32"/>
        </w:rPr>
      </w:pPr>
      <w:r w:rsidRPr="00753DE5">
        <w:rPr>
          <w:rFonts w:ascii="標楷體" w:eastAsia="標楷體" w:hAnsi="標楷體" w:hint="eastAsia"/>
          <w:sz w:val="32"/>
          <w:szCs w:val="32"/>
        </w:rPr>
        <w:t>接種對象為自行到案、受收容替代處分、其他尚未經查處到案對象，接種疫苗地點</w:t>
      </w:r>
      <w:proofErr w:type="gramStart"/>
      <w:r w:rsidRPr="00753DE5">
        <w:rPr>
          <w:rFonts w:ascii="標楷體" w:eastAsia="標楷體" w:hAnsi="標楷體" w:hint="eastAsia"/>
          <w:sz w:val="32"/>
          <w:szCs w:val="32"/>
        </w:rPr>
        <w:t>由疾管署</w:t>
      </w:r>
      <w:proofErr w:type="gramEnd"/>
      <w:r w:rsidRPr="00753DE5">
        <w:rPr>
          <w:rFonts w:ascii="標楷體" w:eastAsia="標楷體" w:hAnsi="標楷體" w:hint="eastAsia"/>
          <w:sz w:val="32"/>
          <w:szCs w:val="32"/>
        </w:rPr>
        <w:t>指定之各直轄市、縣(市)接種疫苗特約醫療院所專案門診，或其他指定外展處所（如宗教場所</w:t>
      </w:r>
      <w:r w:rsidRPr="00753DE5">
        <w:rPr>
          <w:rFonts w:ascii="新細明體" w:hAnsi="新細明體" w:hint="eastAsia"/>
          <w:sz w:val="32"/>
          <w:szCs w:val="32"/>
        </w:rPr>
        <w:t>、</w:t>
      </w:r>
      <w:r w:rsidRPr="00753DE5">
        <w:rPr>
          <w:rFonts w:ascii="標楷體" w:eastAsia="標楷體" w:hAnsi="標楷體" w:hint="eastAsia"/>
          <w:sz w:val="32"/>
          <w:szCs w:val="32"/>
        </w:rPr>
        <w:t>非政府組織提供之場地等）。</w:t>
      </w:r>
    </w:p>
    <w:p w:rsidR="00847BC5" w:rsidRPr="00753DE5" w:rsidRDefault="00847BC5" w:rsidP="00847BC5">
      <w:pPr>
        <w:pStyle w:val="a3"/>
        <w:numPr>
          <w:ilvl w:val="0"/>
          <w:numId w:val="5"/>
        </w:numPr>
        <w:tabs>
          <w:tab w:val="left" w:pos="851"/>
        </w:tabs>
        <w:spacing w:line="500" w:lineRule="exact"/>
        <w:ind w:leftChars="0" w:hanging="916"/>
        <w:rPr>
          <w:rFonts w:ascii="標楷體" w:eastAsia="標楷體" w:hAnsi="標楷體"/>
          <w:b/>
          <w:sz w:val="32"/>
          <w:szCs w:val="32"/>
        </w:rPr>
      </w:pPr>
      <w:r w:rsidRPr="00753DE5">
        <w:rPr>
          <w:rFonts w:ascii="標楷體" w:eastAsia="標楷體" w:hAnsi="標楷體" w:hint="eastAsia"/>
          <w:b/>
          <w:sz w:val="32"/>
          <w:szCs w:val="32"/>
        </w:rPr>
        <w:t>宣導內容：</w:t>
      </w:r>
    </w:p>
    <w:p w:rsidR="00847BC5" w:rsidRPr="00753DE5" w:rsidRDefault="00847BC5" w:rsidP="00847BC5">
      <w:pPr>
        <w:pStyle w:val="a3"/>
        <w:numPr>
          <w:ilvl w:val="0"/>
          <w:numId w:val="6"/>
        </w:numPr>
        <w:tabs>
          <w:tab w:val="left" w:pos="1134"/>
        </w:tabs>
        <w:spacing w:line="500" w:lineRule="exact"/>
        <w:ind w:leftChars="0" w:left="1134" w:hanging="708"/>
        <w:jc w:val="both"/>
        <w:rPr>
          <w:rFonts w:ascii="標楷體" w:eastAsia="標楷體" w:hAnsi="標楷體"/>
          <w:bCs/>
          <w:sz w:val="32"/>
          <w:szCs w:val="32"/>
        </w:rPr>
      </w:pPr>
      <w:r w:rsidRPr="00753DE5">
        <w:rPr>
          <w:rFonts w:ascii="標楷體" w:eastAsia="標楷體" w:hAnsi="標楷體" w:hint="eastAsia"/>
          <w:bCs/>
          <w:sz w:val="32"/>
          <w:szCs w:val="32"/>
        </w:rPr>
        <w:lastRenderedPageBreak/>
        <w:t>如果你(妳)是失</w:t>
      </w:r>
      <w:proofErr w:type="gramStart"/>
      <w:r w:rsidRPr="00753DE5">
        <w:rPr>
          <w:rFonts w:ascii="標楷體" w:eastAsia="標楷體" w:hAnsi="標楷體" w:hint="eastAsia"/>
          <w:bCs/>
          <w:sz w:val="32"/>
          <w:szCs w:val="32"/>
        </w:rPr>
        <w:t>聯移工</w:t>
      </w:r>
      <w:proofErr w:type="gramEnd"/>
      <w:r w:rsidRPr="00753DE5">
        <w:rPr>
          <w:rFonts w:ascii="標楷體" w:eastAsia="標楷體" w:hAnsi="標楷體" w:hint="eastAsia"/>
          <w:bCs/>
          <w:sz w:val="32"/>
          <w:szCs w:val="32"/>
        </w:rPr>
        <w:t>或其他逾期停留、居留者，我們鼓勵你（妳）即日起趕快</w:t>
      </w:r>
      <w:proofErr w:type="gramStart"/>
      <w:r w:rsidRPr="00753DE5">
        <w:rPr>
          <w:rFonts w:ascii="標楷體" w:eastAsia="標楷體" w:hAnsi="標楷體" w:hint="eastAsia"/>
          <w:bCs/>
          <w:sz w:val="32"/>
          <w:szCs w:val="32"/>
        </w:rPr>
        <w:t>洽</w:t>
      </w:r>
      <w:proofErr w:type="gramEnd"/>
      <w:r w:rsidRPr="00753DE5">
        <w:rPr>
          <w:rFonts w:ascii="標楷體" w:eastAsia="標楷體" w:hAnsi="標楷體" w:hint="eastAsia"/>
          <w:bCs/>
          <w:sz w:val="32"/>
          <w:szCs w:val="32"/>
        </w:rPr>
        <w:t>天主教台北總教區、財團法人中國回教協會、中華民國社區永續發展協會等民間社團組織，進行「COVID-19公費疫苗預約登記」，之後請依通知的時間，攜帶護照、居留證及其他足資證明身分之文件，到各直轄市、縣(市)指定特約醫療院所專案門診或其他指定處所施打疫苗。</w:t>
      </w:r>
    </w:p>
    <w:p w:rsidR="00847BC5" w:rsidRPr="00753DE5" w:rsidRDefault="00847BC5" w:rsidP="00847BC5">
      <w:pPr>
        <w:pStyle w:val="a3"/>
        <w:numPr>
          <w:ilvl w:val="0"/>
          <w:numId w:val="6"/>
        </w:numPr>
        <w:tabs>
          <w:tab w:val="left" w:pos="1134"/>
        </w:tabs>
        <w:spacing w:line="500" w:lineRule="exact"/>
        <w:ind w:leftChars="0" w:left="1134" w:hanging="708"/>
        <w:jc w:val="both"/>
        <w:rPr>
          <w:rFonts w:ascii="標楷體" w:eastAsia="標楷體" w:hAnsi="標楷體"/>
          <w:bCs/>
          <w:sz w:val="32"/>
          <w:szCs w:val="32"/>
        </w:rPr>
      </w:pPr>
      <w:r w:rsidRPr="00753DE5">
        <w:rPr>
          <w:rFonts w:ascii="標楷體" w:eastAsia="標楷體" w:hAnsi="標楷體" w:hint="eastAsia"/>
          <w:sz w:val="32"/>
          <w:szCs w:val="32"/>
        </w:rPr>
        <w:t>你（妳）不會因為登記接種疫苗而被查處，醫療院所也不會通報警政或其他治安機關執行查處，且接種疫苗不會收取任何費用。</w:t>
      </w:r>
    </w:p>
    <w:p w:rsidR="00847BC5" w:rsidRPr="00753DE5" w:rsidRDefault="00847BC5" w:rsidP="00847BC5">
      <w:pPr>
        <w:pStyle w:val="a3"/>
        <w:numPr>
          <w:ilvl w:val="0"/>
          <w:numId w:val="6"/>
        </w:numPr>
        <w:tabs>
          <w:tab w:val="left" w:pos="1134"/>
        </w:tabs>
        <w:spacing w:line="500" w:lineRule="exact"/>
        <w:ind w:leftChars="0" w:left="1134" w:hanging="708"/>
        <w:jc w:val="both"/>
        <w:rPr>
          <w:rFonts w:ascii="標楷體" w:eastAsia="標楷體" w:hAnsi="標楷體"/>
          <w:bCs/>
          <w:sz w:val="32"/>
          <w:szCs w:val="32"/>
        </w:rPr>
      </w:pPr>
      <w:r w:rsidRPr="00753DE5">
        <w:rPr>
          <w:rFonts w:ascii="標楷體" w:eastAsia="標楷體" w:hAnsi="標楷體" w:hint="eastAsia"/>
          <w:sz w:val="32"/>
          <w:szCs w:val="32"/>
        </w:rPr>
        <w:t>有任何關於接種COVID-19疫苗預約</w:t>
      </w:r>
      <w:r w:rsidRPr="00753DE5">
        <w:rPr>
          <w:rFonts w:ascii="標楷體" w:eastAsia="標楷體" w:hAnsi="標楷體" w:hint="eastAsia"/>
          <w:bCs/>
          <w:sz w:val="32"/>
          <w:szCs w:val="32"/>
        </w:rPr>
        <w:t>登記</w:t>
      </w:r>
      <w:r w:rsidRPr="00753DE5">
        <w:rPr>
          <w:rFonts w:ascii="標楷體" w:eastAsia="標楷體" w:hAnsi="標楷體" w:hint="eastAsia"/>
          <w:sz w:val="32"/>
          <w:szCs w:val="32"/>
        </w:rPr>
        <w:t>問題，可以</w:t>
      </w:r>
      <w:proofErr w:type="gramStart"/>
      <w:r w:rsidRPr="00753DE5">
        <w:rPr>
          <w:rFonts w:ascii="標楷體" w:eastAsia="標楷體" w:hAnsi="標楷體" w:hint="eastAsia"/>
          <w:sz w:val="32"/>
          <w:szCs w:val="32"/>
        </w:rPr>
        <w:t>洽</w:t>
      </w:r>
      <w:proofErr w:type="gramEnd"/>
      <w:r w:rsidRPr="00753DE5">
        <w:rPr>
          <w:rFonts w:ascii="標楷體" w:eastAsia="標楷體" w:hAnsi="標楷體" w:hint="eastAsia"/>
          <w:sz w:val="32"/>
          <w:szCs w:val="32"/>
        </w:rPr>
        <w:t>勞動</w:t>
      </w:r>
      <w:proofErr w:type="gramStart"/>
      <w:r w:rsidRPr="00753DE5">
        <w:rPr>
          <w:rFonts w:ascii="標楷體" w:eastAsia="標楷體" w:hAnsi="標楷體" w:hint="eastAsia"/>
          <w:sz w:val="32"/>
          <w:szCs w:val="32"/>
        </w:rPr>
        <w:t>部或本署</w:t>
      </w:r>
      <w:proofErr w:type="gramEnd"/>
      <w:r w:rsidRPr="00753DE5">
        <w:rPr>
          <w:rFonts w:ascii="標楷體" w:eastAsia="標楷體" w:hAnsi="標楷體" w:hint="eastAsia"/>
          <w:sz w:val="32"/>
          <w:szCs w:val="32"/>
        </w:rPr>
        <w:t>各</w:t>
      </w:r>
      <w:proofErr w:type="gramStart"/>
      <w:r w:rsidRPr="00753DE5">
        <w:rPr>
          <w:rFonts w:ascii="標楷體" w:eastAsia="標楷體" w:hAnsi="標楷體" w:hint="eastAsia"/>
          <w:sz w:val="32"/>
          <w:szCs w:val="32"/>
        </w:rPr>
        <w:t>地專勤隊</w:t>
      </w:r>
      <w:proofErr w:type="gramEnd"/>
      <w:r w:rsidRPr="00753DE5">
        <w:rPr>
          <w:rFonts w:ascii="標楷體" w:eastAsia="標楷體" w:hAnsi="標楷體" w:hint="eastAsia"/>
          <w:sz w:val="32"/>
          <w:szCs w:val="32"/>
        </w:rPr>
        <w:t>、服務站諮詢。</w:t>
      </w:r>
    </w:p>
    <w:p w:rsidR="00C35B7B" w:rsidRPr="00753DE5" w:rsidRDefault="00804C65"/>
    <w:sectPr w:rsidR="00C35B7B" w:rsidRPr="00753DE5">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C65" w:rsidRDefault="00804C65" w:rsidP="00847BC5">
      <w:r>
        <w:separator/>
      </w:r>
    </w:p>
  </w:endnote>
  <w:endnote w:type="continuationSeparator" w:id="0">
    <w:p w:rsidR="00804C65" w:rsidRDefault="00804C65" w:rsidP="0084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773812"/>
      <w:docPartObj>
        <w:docPartGallery w:val="Page Numbers (Bottom of Page)"/>
        <w:docPartUnique/>
      </w:docPartObj>
    </w:sdtPr>
    <w:sdtEndPr/>
    <w:sdtContent>
      <w:p w:rsidR="00847BC5" w:rsidRDefault="00847BC5">
        <w:pPr>
          <w:pStyle w:val="a6"/>
          <w:jc w:val="center"/>
        </w:pPr>
        <w:r>
          <w:fldChar w:fldCharType="begin"/>
        </w:r>
        <w:r>
          <w:instrText>PAGE   \* MERGEFORMAT</w:instrText>
        </w:r>
        <w:r>
          <w:fldChar w:fldCharType="separate"/>
        </w:r>
        <w:r w:rsidR="00753DE5" w:rsidRPr="00753DE5">
          <w:rPr>
            <w:noProof/>
            <w:lang w:val="zh-TW"/>
          </w:rPr>
          <w:t>2</w:t>
        </w:r>
        <w:r>
          <w:fldChar w:fldCharType="end"/>
        </w:r>
      </w:p>
    </w:sdtContent>
  </w:sdt>
  <w:p w:rsidR="00847BC5" w:rsidRDefault="00847B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C65" w:rsidRDefault="00804C65" w:rsidP="00847BC5">
      <w:r>
        <w:separator/>
      </w:r>
    </w:p>
  </w:footnote>
  <w:footnote w:type="continuationSeparator" w:id="0">
    <w:p w:rsidR="00804C65" w:rsidRDefault="00804C65" w:rsidP="00847B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45301"/>
    <w:multiLevelType w:val="hybridMultilevel"/>
    <w:tmpl w:val="33A0D0B8"/>
    <w:lvl w:ilvl="0" w:tplc="25AA31F0">
      <w:start w:val="5"/>
      <w:numFmt w:val="taiwaneseCountingThousand"/>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E6A1868"/>
    <w:multiLevelType w:val="hybridMultilevel"/>
    <w:tmpl w:val="F008E8FE"/>
    <w:lvl w:ilvl="0" w:tplc="19A64738">
      <w:start w:val="1"/>
      <w:numFmt w:val="taiwaneseCountingThousand"/>
      <w:lvlText w:val="(%1)"/>
      <w:lvlJc w:val="left"/>
      <w:pPr>
        <w:ind w:left="1200" w:hanging="480"/>
      </w:pPr>
      <w:rPr>
        <w:rFonts w:hint="eastAsia"/>
        <w:b w:val="0"/>
        <w:bCs/>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415CB7"/>
    <w:multiLevelType w:val="hybridMultilevel"/>
    <w:tmpl w:val="653ACCD4"/>
    <w:lvl w:ilvl="0" w:tplc="04090017">
      <w:start w:val="1"/>
      <w:numFmt w:val="ideographLegalTraditional"/>
      <w:lvlText w:val="%1、"/>
      <w:lvlJc w:val="left"/>
      <w:pPr>
        <w:ind w:left="720" w:hanging="720"/>
      </w:pPr>
      <w:rPr>
        <w:rFonts w:hint="default"/>
        <w:lang w:val="en-US"/>
      </w:rPr>
    </w:lvl>
    <w:lvl w:ilvl="1" w:tplc="8AE27D2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90C1812"/>
    <w:multiLevelType w:val="hybridMultilevel"/>
    <w:tmpl w:val="0554DFAC"/>
    <w:lvl w:ilvl="0" w:tplc="601CAAC4">
      <w:start w:val="1"/>
      <w:numFmt w:val="taiwaneseCountingThousand"/>
      <w:lvlText w:val="(%1)"/>
      <w:lvlJc w:val="left"/>
      <w:pPr>
        <w:ind w:left="1200" w:hanging="480"/>
      </w:pPr>
      <w:rPr>
        <w:rFonts w:hint="eastAsia"/>
        <w:b w:val="0"/>
        <w:bCs/>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EDF230B"/>
    <w:multiLevelType w:val="hybridMultilevel"/>
    <w:tmpl w:val="18049B54"/>
    <w:lvl w:ilvl="0" w:tplc="10AAB066">
      <w:start w:val="3"/>
      <w:numFmt w:val="taiwaneseCountingThousand"/>
      <w:lvlText w:val="%1、"/>
      <w:lvlJc w:val="left"/>
      <w:pPr>
        <w:ind w:left="126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631129B"/>
    <w:multiLevelType w:val="hybridMultilevel"/>
    <w:tmpl w:val="F06860DA"/>
    <w:lvl w:ilvl="0" w:tplc="0C1E3E3C">
      <w:start w:val="1"/>
      <w:numFmt w:val="taiwaneseCountingThousand"/>
      <w:lvlText w:val="(%1)"/>
      <w:lvlJc w:val="left"/>
      <w:pPr>
        <w:ind w:left="1200" w:hanging="480"/>
      </w:pPr>
      <w:rPr>
        <w:rFonts w:hint="eastAsia"/>
        <w:b w:val="0"/>
        <w:bCs/>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C5"/>
    <w:rsid w:val="00125667"/>
    <w:rsid w:val="001750EE"/>
    <w:rsid w:val="00222728"/>
    <w:rsid w:val="00247630"/>
    <w:rsid w:val="004F4D6E"/>
    <w:rsid w:val="005905D8"/>
    <w:rsid w:val="005C6B35"/>
    <w:rsid w:val="0062781B"/>
    <w:rsid w:val="0068192F"/>
    <w:rsid w:val="00753DE5"/>
    <w:rsid w:val="00804C65"/>
    <w:rsid w:val="00847BC5"/>
    <w:rsid w:val="008F66AF"/>
    <w:rsid w:val="00AF4C0F"/>
    <w:rsid w:val="00CF62F9"/>
    <w:rsid w:val="00D92BD4"/>
    <w:rsid w:val="00DB1AC2"/>
    <w:rsid w:val="00DB628C"/>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6FA6DC-DB8B-431C-A1A9-69F3775A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BC5"/>
    <w:pPr>
      <w:ind w:leftChars="200" w:left="480"/>
    </w:pPr>
    <w:rPr>
      <w:rFonts w:ascii="Times New Roman" w:eastAsia="新細明體" w:hAnsi="Times New Roman" w:cs="Times New Roman"/>
      <w:szCs w:val="24"/>
    </w:rPr>
  </w:style>
  <w:style w:type="paragraph" w:customStyle="1" w:styleId="2">
    <w:name w:val="字元 字元 字元 字元 字元 字元 字元 字元2 字元 字元 字元 字元"/>
    <w:basedOn w:val="a"/>
    <w:rsid w:val="00847BC5"/>
    <w:pPr>
      <w:widowControl/>
      <w:spacing w:after="160" w:line="240" w:lineRule="exact"/>
    </w:pPr>
    <w:rPr>
      <w:rFonts w:ascii="Verdana" w:eastAsia="新細明體" w:hAnsi="Verdana" w:cs="Times New Roman"/>
      <w:kern w:val="0"/>
      <w:sz w:val="20"/>
      <w:szCs w:val="20"/>
      <w:lang w:eastAsia="en-US"/>
    </w:rPr>
  </w:style>
  <w:style w:type="paragraph" w:styleId="a4">
    <w:name w:val="header"/>
    <w:basedOn w:val="a"/>
    <w:link w:val="a5"/>
    <w:uiPriority w:val="99"/>
    <w:unhideWhenUsed/>
    <w:rsid w:val="00847BC5"/>
    <w:pPr>
      <w:tabs>
        <w:tab w:val="center" w:pos="4153"/>
        <w:tab w:val="right" w:pos="8306"/>
      </w:tabs>
      <w:snapToGrid w:val="0"/>
    </w:pPr>
    <w:rPr>
      <w:sz w:val="20"/>
      <w:szCs w:val="20"/>
    </w:rPr>
  </w:style>
  <w:style w:type="character" w:customStyle="1" w:styleId="a5">
    <w:name w:val="頁首 字元"/>
    <w:basedOn w:val="a0"/>
    <w:link w:val="a4"/>
    <w:uiPriority w:val="99"/>
    <w:rsid w:val="00847BC5"/>
    <w:rPr>
      <w:sz w:val="20"/>
      <w:szCs w:val="20"/>
    </w:rPr>
  </w:style>
  <w:style w:type="paragraph" w:styleId="a6">
    <w:name w:val="footer"/>
    <w:basedOn w:val="a"/>
    <w:link w:val="a7"/>
    <w:uiPriority w:val="99"/>
    <w:unhideWhenUsed/>
    <w:rsid w:val="00847BC5"/>
    <w:pPr>
      <w:tabs>
        <w:tab w:val="center" w:pos="4153"/>
        <w:tab w:val="right" w:pos="8306"/>
      </w:tabs>
      <w:snapToGrid w:val="0"/>
    </w:pPr>
    <w:rPr>
      <w:sz w:val="20"/>
      <w:szCs w:val="20"/>
    </w:rPr>
  </w:style>
  <w:style w:type="character" w:customStyle="1" w:styleId="a7">
    <w:name w:val="頁尾 字元"/>
    <w:basedOn w:val="a0"/>
    <w:link w:val="a6"/>
    <w:uiPriority w:val="99"/>
    <w:rsid w:val="00847B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林勤淵</dc:creator>
  <cp:keywords/>
  <dc:description/>
  <cp:lastModifiedBy>趙湘怡</cp:lastModifiedBy>
  <cp:revision>6</cp:revision>
  <dcterms:created xsi:type="dcterms:W3CDTF">2022-01-22T06:46:00Z</dcterms:created>
  <dcterms:modified xsi:type="dcterms:W3CDTF">2022-01-28T03:15:00Z</dcterms:modified>
</cp:coreProperties>
</file>